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4472" w14:textId="77777777" w:rsidR="000F6EDC" w:rsidRPr="000F6EDC" w:rsidRDefault="00FB0036" w:rsidP="00FB0036">
      <w:pPr>
        <w:pStyle w:val="Title"/>
        <w:jc w:val="center"/>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6EDC">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Neighbourhood Plan community event </w:t>
      </w:r>
    </w:p>
    <w:p w14:paraId="7D8DFC97" w14:textId="46EBFFF4" w:rsidR="00FB0036" w:rsidRPr="000F6EDC" w:rsidRDefault="00CD7F07" w:rsidP="00FB0036">
      <w:pPr>
        <w:pStyle w:val="Title"/>
        <w:jc w:val="center"/>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30</w:t>
      </w:r>
      <w:r w:rsidR="005323E8">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May</w:t>
      </w:r>
      <w:r w:rsidR="005323E8">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F6EDC" w:rsidRPr="000F6EDC">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3D4D62">
        <w:rPr>
          <w:b/>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49506A94" w14:textId="4F7CB08D" w:rsidR="007C6413" w:rsidRPr="008B15D5" w:rsidRDefault="007C6413" w:rsidP="00FB0036">
      <w:pPr>
        <w:pStyle w:val="Title"/>
        <w:jc w:val="center"/>
        <w:rPr>
          <w:b/>
          <w:bCs/>
          <w:color w:val="4472C4" w:themeColor="accent1"/>
          <w:spacing w:val="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15D5">
        <w:rPr>
          <w:b/>
          <w:bCs/>
          <w:color w:val="4472C4" w:themeColor="accent1"/>
          <w:spacing w:val="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TELL US </w:t>
      </w:r>
      <w:r w:rsidR="0043651E" w:rsidRPr="008B15D5">
        <w:rPr>
          <w:b/>
          <w:bCs/>
          <w:color w:val="4472C4" w:themeColor="accent1"/>
          <w:spacing w:val="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YOU THINK</w:t>
      </w:r>
    </w:p>
    <w:p w14:paraId="5112EE3F" w14:textId="77777777" w:rsidR="00CD7F07" w:rsidRDefault="0043651E" w:rsidP="00FB0036">
      <w:pPr>
        <w:jc w:val="center"/>
        <w:rPr>
          <w:rFonts w:asciiTheme="minorHAnsi" w:hAnsiTheme="minorHAnsi" w:cstheme="minorHAnsi"/>
          <w:b/>
          <w:sz w:val="24"/>
          <w:szCs w:val="24"/>
        </w:rPr>
      </w:pPr>
      <w:r w:rsidRPr="00CD7F07">
        <w:rPr>
          <w:rFonts w:asciiTheme="minorHAnsi" w:hAnsiTheme="minorHAnsi" w:cstheme="minorHAnsi"/>
          <w:b/>
          <w:sz w:val="24"/>
          <w:szCs w:val="24"/>
        </w:rPr>
        <w:t xml:space="preserve">We want to hear your </w:t>
      </w:r>
      <w:r w:rsidR="00FB0036" w:rsidRPr="00CD7F07">
        <w:rPr>
          <w:rFonts w:asciiTheme="minorHAnsi" w:hAnsiTheme="minorHAnsi" w:cstheme="minorHAnsi"/>
          <w:b/>
          <w:sz w:val="24"/>
          <w:szCs w:val="24"/>
        </w:rPr>
        <w:t xml:space="preserve">thoughts about the </w:t>
      </w:r>
      <w:r w:rsidR="005323E8" w:rsidRPr="00CD7F07">
        <w:rPr>
          <w:rFonts w:asciiTheme="minorHAnsi" w:hAnsiTheme="minorHAnsi" w:cstheme="minorHAnsi"/>
          <w:b/>
          <w:sz w:val="24"/>
          <w:szCs w:val="24"/>
        </w:rPr>
        <w:t xml:space="preserve">DRAFT </w:t>
      </w:r>
      <w:r w:rsidR="00FB0036" w:rsidRPr="00CD7F07">
        <w:rPr>
          <w:rFonts w:asciiTheme="minorHAnsi" w:hAnsiTheme="minorHAnsi" w:cstheme="minorHAnsi"/>
          <w:b/>
          <w:sz w:val="24"/>
          <w:szCs w:val="24"/>
        </w:rPr>
        <w:t xml:space="preserve">VISION </w:t>
      </w:r>
      <w:r w:rsidR="005323E8" w:rsidRPr="00CD7F07">
        <w:rPr>
          <w:rFonts w:asciiTheme="minorHAnsi" w:hAnsiTheme="minorHAnsi" w:cstheme="minorHAnsi"/>
          <w:b/>
          <w:sz w:val="24"/>
          <w:szCs w:val="24"/>
        </w:rPr>
        <w:t xml:space="preserve">AND POLICIES </w:t>
      </w:r>
      <w:r w:rsidR="00FB0036" w:rsidRPr="00CD7F07">
        <w:rPr>
          <w:rFonts w:asciiTheme="minorHAnsi" w:hAnsiTheme="minorHAnsi" w:cstheme="minorHAnsi"/>
          <w:b/>
          <w:sz w:val="24"/>
          <w:szCs w:val="24"/>
        </w:rPr>
        <w:t xml:space="preserve">of the </w:t>
      </w:r>
    </w:p>
    <w:p w14:paraId="745D3435" w14:textId="491F4E7D" w:rsidR="0043651E" w:rsidRPr="00CD7F07" w:rsidRDefault="00A403DB" w:rsidP="00FB0036">
      <w:pPr>
        <w:jc w:val="center"/>
        <w:rPr>
          <w:rFonts w:asciiTheme="minorHAnsi" w:hAnsiTheme="minorHAnsi" w:cstheme="minorHAnsi"/>
          <w:b/>
          <w:sz w:val="24"/>
          <w:szCs w:val="24"/>
        </w:rPr>
      </w:pPr>
      <w:r w:rsidRPr="00CD7F07">
        <w:rPr>
          <w:rFonts w:asciiTheme="minorHAnsi" w:hAnsiTheme="minorHAnsi" w:cstheme="minorHAnsi"/>
          <w:b/>
          <w:sz w:val="24"/>
          <w:szCs w:val="24"/>
        </w:rPr>
        <w:t>Minster Lovell</w:t>
      </w:r>
      <w:r w:rsidR="00871A15" w:rsidRPr="00CD7F07">
        <w:rPr>
          <w:rFonts w:asciiTheme="minorHAnsi" w:hAnsiTheme="minorHAnsi" w:cstheme="minorHAnsi"/>
          <w:b/>
          <w:sz w:val="24"/>
          <w:szCs w:val="24"/>
        </w:rPr>
        <w:t xml:space="preserve"> </w:t>
      </w:r>
      <w:r w:rsidR="00FB0036" w:rsidRPr="00CD7F07">
        <w:rPr>
          <w:rFonts w:asciiTheme="minorHAnsi" w:hAnsiTheme="minorHAnsi" w:cstheme="minorHAnsi"/>
          <w:b/>
          <w:sz w:val="24"/>
          <w:szCs w:val="24"/>
        </w:rPr>
        <w:t>Neighbourhood Plan</w:t>
      </w:r>
    </w:p>
    <w:p w14:paraId="40DA331D" w14:textId="77777777" w:rsidR="007C6413" w:rsidRPr="00755BAE" w:rsidRDefault="007C6413" w:rsidP="0043651E">
      <w:pPr>
        <w:spacing w:line="120" w:lineRule="auto"/>
        <w:rPr>
          <w:sz w:val="32"/>
          <w:szCs w:val="32"/>
        </w:rPr>
      </w:pPr>
      <w:bookmarkStart w:id="0" w:name="_Hlk2854535"/>
    </w:p>
    <w:tbl>
      <w:tblPr>
        <w:tblStyle w:val="TableGrid"/>
        <w:tblW w:w="0" w:type="auto"/>
        <w:tblLook w:val="04A0" w:firstRow="1" w:lastRow="0" w:firstColumn="1" w:lastColumn="0" w:noHBand="0" w:noVBand="1"/>
      </w:tblPr>
      <w:tblGrid>
        <w:gridCol w:w="9016"/>
      </w:tblGrid>
      <w:tr w:rsidR="004C6ED7" w14:paraId="717BE6DA" w14:textId="77777777" w:rsidTr="007B24ED">
        <w:tc>
          <w:tcPr>
            <w:tcW w:w="9016" w:type="dxa"/>
            <w:shd w:val="clear" w:color="auto" w:fill="D9E2F3" w:themeFill="accent1" w:themeFillTint="33"/>
          </w:tcPr>
          <w:bookmarkEnd w:id="0"/>
          <w:p w14:paraId="5462E870" w14:textId="0DECEA92" w:rsidR="00FB0036" w:rsidRPr="007B24ED" w:rsidRDefault="007B24ED" w:rsidP="00FB0036">
            <w:pPr>
              <w:rPr>
                <w:b/>
                <w:bCs/>
                <w:sz w:val="32"/>
                <w:szCs w:val="32"/>
              </w:rPr>
            </w:pPr>
            <w:r>
              <w:rPr>
                <w:b/>
                <w:bCs/>
                <w:sz w:val="32"/>
                <w:szCs w:val="32"/>
              </w:rPr>
              <w:t xml:space="preserve">DRAFT </w:t>
            </w:r>
            <w:r w:rsidR="00FB0036" w:rsidRPr="007B24ED">
              <w:rPr>
                <w:b/>
                <w:bCs/>
                <w:sz w:val="32"/>
                <w:szCs w:val="32"/>
              </w:rPr>
              <w:t xml:space="preserve">VISION </w:t>
            </w:r>
          </w:p>
        </w:tc>
      </w:tr>
      <w:tr w:rsidR="00FB0036" w14:paraId="55BCBCA1" w14:textId="77777777" w:rsidTr="004C6ED7">
        <w:tc>
          <w:tcPr>
            <w:tcW w:w="9016" w:type="dxa"/>
          </w:tcPr>
          <w:p w14:paraId="18E17784" w14:textId="1E99BD0A" w:rsidR="00A403DB" w:rsidRPr="00A403DB" w:rsidRDefault="00A403DB" w:rsidP="00A403DB">
            <w:pPr>
              <w:spacing w:after="160" w:line="259" w:lineRule="auto"/>
              <w:jc w:val="both"/>
              <w:rPr>
                <w:rFonts w:asciiTheme="minorHAnsi" w:eastAsiaTheme="minorHAnsi" w:hAnsiTheme="minorHAnsi" w:cstheme="minorBidi"/>
                <w:b/>
                <w:bCs/>
                <w:kern w:val="2"/>
                <w:lang w:val="en-GB"/>
                <w14:ligatures w14:val="standardContextual"/>
              </w:rPr>
            </w:pPr>
            <w:r w:rsidRPr="00A403DB">
              <w:rPr>
                <w:rFonts w:asciiTheme="minorHAnsi" w:eastAsiaTheme="minorHAnsi" w:hAnsiTheme="minorHAnsi" w:cstheme="minorBidi"/>
                <w:b/>
                <w:bCs/>
                <w:kern w:val="2"/>
                <w:lang w:val="en-GB"/>
                <w14:ligatures w14:val="standardContextual"/>
              </w:rPr>
              <w:t>To retain our separate identity as a rural parish set in open countryside, protecting and preserv</w:t>
            </w:r>
            <w:r w:rsidR="0021368C">
              <w:rPr>
                <w:rFonts w:asciiTheme="minorHAnsi" w:eastAsiaTheme="minorHAnsi" w:hAnsiTheme="minorHAnsi" w:cstheme="minorBidi"/>
                <w:b/>
                <w:bCs/>
                <w:kern w:val="2"/>
                <w:lang w:val="en-GB"/>
                <w14:ligatures w14:val="standardContextual"/>
              </w:rPr>
              <w:t>ing</w:t>
            </w:r>
            <w:r w:rsidRPr="00A403DB">
              <w:rPr>
                <w:rFonts w:asciiTheme="minorHAnsi" w:eastAsiaTheme="minorHAnsi" w:hAnsiTheme="minorHAnsi" w:cstheme="minorBidi"/>
                <w:b/>
                <w:bCs/>
                <w:kern w:val="2"/>
                <w:lang w:val="en-GB"/>
                <w14:ligatures w14:val="standardContextual"/>
              </w:rPr>
              <w:t xml:space="preserve"> our unique historic heritage to ensure that the numerous listed and non-designated heritage buildings and items endure. </w:t>
            </w:r>
          </w:p>
          <w:p w14:paraId="0F5C7814" w14:textId="77777777" w:rsidR="00A403DB" w:rsidRPr="00A403DB" w:rsidRDefault="00A403DB" w:rsidP="00A403DB">
            <w:pPr>
              <w:spacing w:after="160" w:line="259" w:lineRule="auto"/>
              <w:jc w:val="both"/>
              <w:rPr>
                <w:rFonts w:asciiTheme="minorHAnsi" w:eastAsiaTheme="minorHAnsi" w:hAnsiTheme="minorHAnsi" w:cstheme="minorBidi"/>
                <w:b/>
                <w:bCs/>
                <w:kern w:val="2"/>
                <w:lang w:val="en-GB"/>
                <w14:ligatures w14:val="standardContextual"/>
              </w:rPr>
            </w:pPr>
            <w:r w:rsidRPr="00A403DB">
              <w:rPr>
                <w:rFonts w:asciiTheme="minorHAnsi" w:eastAsiaTheme="minorHAnsi" w:hAnsiTheme="minorHAnsi" w:cstheme="minorBidi"/>
                <w:b/>
                <w:bCs/>
                <w:kern w:val="2"/>
                <w:lang w:val="en-GB"/>
                <w14:ligatures w14:val="standardContextual"/>
              </w:rPr>
              <w:t>To safeguard our heritage, landscape and rural setting in order to sustain a safe, attractive, friendly and distinctive place where residents and visitors continue to enjoy the village’s quiet beauty and history.</w:t>
            </w:r>
          </w:p>
          <w:p w14:paraId="62043045" w14:textId="42C3336B" w:rsidR="005323E8" w:rsidRPr="00FB0036" w:rsidRDefault="00A403DB" w:rsidP="00A403DB">
            <w:pPr>
              <w:spacing w:after="160" w:line="259" w:lineRule="auto"/>
              <w:jc w:val="both"/>
              <w:rPr>
                <w:sz w:val="32"/>
                <w:szCs w:val="32"/>
              </w:rPr>
            </w:pPr>
            <w:r w:rsidRPr="00A403DB">
              <w:rPr>
                <w:rFonts w:asciiTheme="minorHAnsi" w:eastAsiaTheme="minorHAnsi" w:hAnsiTheme="minorHAnsi" w:cstheme="minorBidi"/>
                <w:b/>
                <w:bCs/>
                <w:kern w:val="2"/>
                <w:lang w:val="en-GB"/>
                <w14:ligatures w14:val="standardContextual"/>
              </w:rPr>
              <w:t xml:space="preserve">To protect and conserve the River Windrush and the rural environment, recognising its importance to wildlife, and community well-being. Also to maintain green spaces, countryside views and separation between settlement areas so that Minster Lovell retains its own character and does not get subsumed into neighbouring villages or towns such as Witney, </w:t>
            </w:r>
            <w:proofErr w:type="spellStart"/>
            <w:r w:rsidRPr="00A403DB">
              <w:rPr>
                <w:rFonts w:asciiTheme="minorHAnsi" w:eastAsiaTheme="minorHAnsi" w:hAnsiTheme="minorHAnsi" w:cstheme="minorBidi"/>
                <w:b/>
                <w:bCs/>
                <w:kern w:val="2"/>
                <w:lang w:val="en-GB"/>
                <w14:ligatures w14:val="standardContextual"/>
              </w:rPr>
              <w:t>Curbridge</w:t>
            </w:r>
            <w:proofErr w:type="spellEnd"/>
            <w:r w:rsidRPr="00A403DB">
              <w:rPr>
                <w:rFonts w:asciiTheme="minorHAnsi" w:eastAsiaTheme="minorHAnsi" w:hAnsiTheme="minorHAnsi" w:cstheme="minorBidi"/>
                <w:b/>
                <w:bCs/>
                <w:kern w:val="2"/>
                <w:lang w:val="en-GB"/>
                <w14:ligatures w14:val="standardContextual"/>
              </w:rPr>
              <w:t>,</w:t>
            </w:r>
            <w:r w:rsidR="00F61AAD">
              <w:rPr>
                <w:rFonts w:asciiTheme="minorHAnsi" w:eastAsiaTheme="minorHAnsi" w:hAnsiTheme="minorHAnsi" w:cstheme="minorBidi"/>
                <w:b/>
                <w:bCs/>
                <w:kern w:val="2"/>
                <w:lang w:val="en-GB"/>
                <w14:ligatures w14:val="standardContextual"/>
              </w:rPr>
              <w:t xml:space="preserve"> Brize </w:t>
            </w:r>
            <w:r w:rsidR="00F61AAD" w:rsidRPr="00E045BB">
              <w:rPr>
                <w:rFonts w:asciiTheme="minorHAnsi" w:eastAsiaTheme="minorHAnsi" w:hAnsiTheme="minorHAnsi" w:cstheme="minorBidi"/>
                <w:b/>
                <w:bCs/>
                <w:kern w:val="2"/>
                <w:lang w:val="en-GB"/>
                <w14:ligatures w14:val="standardContextual"/>
              </w:rPr>
              <w:t>Norton</w:t>
            </w:r>
            <w:r w:rsidRPr="00A403DB">
              <w:rPr>
                <w:rFonts w:asciiTheme="minorHAnsi" w:eastAsiaTheme="minorHAnsi" w:hAnsiTheme="minorHAnsi" w:cstheme="minorBidi"/>
                <w:b/>
                <w:bCs/>
                <w:kern w:val="2"/>
                <w:lang w:val="en-GB"/>
                <w14:ligatures w14:val="standardContextual"/>
              </w:rPr>
              <w:t xml:space="preserve"> and Carterton. </w:t>
            </w:r>
          </w:p>
        </w:tc>
      </w:tr>
      <w:tr w:rsidR="00FB0036" w14:paraId="53DD64F2" w14:textId="77777777" w:rsidTr="007B24ED">
        <w:tc>
          <w:tcPr>
            <w:tcW w:w="9016" w:type="dxa"/>
            <w:shd w:val="clear" w:color="auto" w:fill="D9E2F3" w:themeFill="accent1" w:themeFillTint="33"/>
          </w:tcPr>
          <w:p w14:paraId="0E32F493" w14:textId="7BD40A92" w:rsidR="00FB0036" w:rsidRPr="00FB0036" w:rsidRDefault="00FB0036" w:rsidP="00FB0036">
            <w:pPr>
              <w:rPr>
                <w:sz w:val="32"/>
                <w:szCs w:val="32"/>
              </w:rPr>
            </w:pPr>
            <w:r>
              <w:rPr>
                <w:sz w:val="32"/>
                <w:szCs w:val="32"/>
              </w:rPr>
              <w:t>YOUR THOUGHTS</w:t>
            </w:r>
          </w:p>
        </w:tc>
      </w:tr>
      <w:tr w:rsidR="00FB0036" w14:paraId="4050755A" w14:textId="77777777" w:rsidTr="004C6ED7">
        <w:tc>
          <w:tcPr>
            <w:tcW w:w="9016" w:type="dxa"/>
          </w:tcPr>
          <w:p w14:paraId="0B1ACA6E" w14:textId="77777777" w:rsidR="00FB0036" w:rsidRDefault="00FB0036" w:rsidP="00FB0036">
            <w:pPr>
              <w:rPr>
                <w:sz w:val="32"/>
                <w:szCs w:val="32"/>
              </w:rPr>
            </w:pPr>
          </w:p>
          <w:p w14:paraId="717379B7" w14:textId="77777777" w:rsidR="00FB0036" w:rsidRDefault="00FB0036" w:rsidP="00FB0036">
            <w:pPr>
              <w:rPr>
                <w:sz w:val="32"/>
                <w:szCs w:val="32"/>
              </w:rPr>
            </w:pPr>
          </w:p>
          <w:p w14:paraId="5D45EEA0" w14:textId="77777777" w:rsidR="00FB0036" w:rsidRDefault="00FB0036" w:rsidP="00FB0036">
            <w:pPr>
              <w:rPr>
                <w:sz w:val="32"/>
                <w:szCs w:val="32"/>
              </w:rPr>
            </w:pPr>
          </w:p>
          <w:p w14:paraId="426BACBE" w14:textId="77777777" w:rsidR="00FB0036" w:rsidRDefault="00FB0036" w:rsidP="00FB0036">
            <w:pPr>
              <w:rPr>
                <w:sz w:val="32"/>
                <w:szCs w:val="32"/>
              </w:rPr>
            </w:pPr>
          </w:p>
          <w:p w14:paraId="2BB94CF7" w14:textId="77777777" w:rsidR="00871A15" w:rsidRDefault="00871A15" w:rsidP="00FB0036">
            <w:pPr>
              <w:rPr>
                <w:sz w:val="32"/>
                <w:szCs w:val="32"/>
              </w:rPr>
            </w:pPr>
          </w:p>
          <w:p w14:paraId="28232A21" w14:textId="77777777" w:rsidR="00FB0036" w:rsidRDefault="00FB0036" w:rsidP="00FB0036">
            <w:pPr>
              <w:rPr>
                <w:sz w:val="32"/>
                <w:szCs w:val="32"/>
              </w:rPr>
            </w:pPr>
          </w:p>
          <w:p w14:paraId="3566FB3F" w14:textId="77777777" w:rsidR="00871A15" w:rsidRDefault="00871A15" w:rsidP="00FB0036">
            <w:pPr>
              <w:rPr>
                <w:sz w:val="32"/>
                <w:szCs w:val="32"/>
              </w:rPr>
            </w:pPr>
          </w:p>
          <w:p w14:paraId="77685447" w14:textId="77777777" w:rsidR="00871A15" w:rsidRDefault="00871A15" w:rsidP="00FB0036">
            <w:pPr>
              <w:rPr>
                <w:sz w:val="32"/>
                <w:szCs w:val="32"/>
              </w:rPr>
            </w:pPr>
          </w:p>
          <w:p w14:paraId="4BB2189D" w14:textId="77777777" w:rsidR="00FB0036" w:rsidRDefault="00FB0036" w:rsidP="00FB0036">
            <w:pPr>
              <w:rPr>
                <w:sz w:val="32"/>
                <w:szCs w:val="32"/>
              </w:rPr>
            </w:pPr>
          </w:p>
          <w:p w14:paraId="3B75B2E2" w14:textId="77777777" w:rsidR="00A403DB" w:rsidRDefault="00A403DB" w:rsidP="00FB0036">
            <w:pPr>
              <w:rPr>
                <w:sz w:val="32"/>
                <w:szCs w:val="32"/>
              </w:rPr>
            </w:pPr>
          </w:p>
          <w:p w14:paraId="491E0F24" w14:textId="77777777" w:rsidR="00A403DB" w:rsidRDefault="00A403DB" w:rsidP="00FB0036">
            <w:pPr>
              <w:rPr>
                <w:sz w:val="32"/>
                <w:szCs w:val="32"/>
              </w:rPr>
            </w:pPr>
          </w:p>
          <w:p w14:paraId="70A5D68F" w14:textId="77777777" w:rsidR="00A403DB" w:rsidRDefault="00A403DB" w:rsidP="00FB0036">
            <w:pPr>
              <w:rPr>
                <w:sz w:val="32"/>
                <w:szCs w:val="32"/>
              </w:rPr>
            </w:pPr>
          </w:p>
          <w:p w14:paraId="7FF51AA2" w14:textId="77777777" w:rsidR="007B24ED" w:rsidRDefault="007B24ED" w:rsidP="00FB0036">
            <w:pPr>
              <w:rPr>
                <w:sz w:val="32"/>
                <w:szCs w:val="32"/>
              </w:rPr>
            </w:pPr>
          </w:p>
          <w:p w14:paraId="1B37675F" w14:textId="77777777" w:rsidR="00A403DB" w:rsidRDefault="00A403DB" w:rsidP="00FB0036">
            <w:pPr>
              <w:rPr>
                <w:sz w:val="32"/>
                <w:szCs w:val="32"/>
              </w:rPr>
            </w:pPr>
          </w:p>
          <w:p w14:paraId="4D18826D" w14:textId="77777777" w:rsidR="008B15D5" w:rsidRPr="00FB0036" w:rsidRDefault="008B15D5" w:rsidP="00FB0036">
            <w:pPr>
              <w:rPr>
                <w:sz w:val="32"/>
                <w:szCs w:val="32"/>
              </w:rPr>
            </w:pPr>
          </w:p>
        </w:tc>
      </w:tr>
      <w:tr w:rsidR="00A403DB" w14:paraId="68476BA1" w14:textId="77777777" w:rsidTr="00A403DB">
        <w:tc>
          <w:tcPr>
            <w:tcW w:w="9016" w:type="dxa"/>
            <w:shd w:val="clear" w:color="auto" w:fill="D9E2F3" w:themeFill="accent1" w:themeFillTint="33"/>
          </w:tcPr>
          <w:p w14:paraId="29B6E3A1" w14:textId="109075B5" w:rsidR="00A403DB" w:rsidRDefault="00A403DB" w:rsidP="00FB0036">
            <w:pPr>
              <w:rPr>
                <w:sz w:val="32"/>
                <w:szCs w:val="32"/>
              </w:rPr>
            </w:pPr>
            <w:r>
              <w:rPr>
                <w:sz w:val="32"/>
                <w:szCs w:val="32"/>
              </w:rPr>
              <w:lastRenderedPageBreak/>
              <w:t>DRAFT OBJECTIVES</w:t>
            </w:r>
          </w:p>
        </w:tc>
      </w:tr>
      <w:tr w:rsidR="00A403DB" w14:paraId="0DB042D5" w14:textId="77777777" w:rsidTr="004C6ED7">
        <w:tc>
          <w:tcPr>
            <w:tcW w:w="9016" w:type="dxa"/>
          </w:tcPr>
          <w:p w14:paraId="063C79E5"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ensure that new housing development is consistent with Minster Lovell’s designation as a Tier 3 large village suitable for a small to medium scale of growth</w:t>
            </w:r>
          </w:p>
          <w:p w14:paraId="32B5CAB3"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support housing development which meets identified ‘local to Minster Lovell’ housing need</w:t>
            </w:r>
          </w:p>
          <w:p w14:paraId="0A1AA3D0"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avoid Backland development</w:t>
            </w:r>
          </w:p>
          <w:p w14:paraId="6F309A2A" w14:textId="718D156F"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 xml:space="preserve">To maintain the separation of Minster Lovell from </w:t>
            </w:r>
            <w:r w:rsidR="00E045BB">
              <w:rPr>
                <w:rFonts w:asciiTheme="minorHAnsi" w:hAnsiTheme="minorHAnsi" w:cstheme="minorHAnsi"/>
                <w:b/>
                <w:bCs/>
              </w:rPr>
              <w:t xml:space="preserve">the </w:t>
            </w:r>
            <w:r w:rsidRPr="00A403DB">
              <w:rPr>
                <w:rFonts w:asciiTheme="minorHAnsi" w:hAnsiTheme="minorHAnsi" w:cstheme="minorHAnsi"/>
                <w:b/>
                <w:bCs/>
              </w:rPr>
              <w:t xml:space="preserve">surrounding settlements </w:t>
            </w:r>
            <w:r w:rsidR="00E045BB">
              <w:rPr>
                <w:rFonts w:asciiTheme="minorHAnsi" w:hAnsiTheme="minorHAnsi" w:cstheme="minorHAnsi"/>
                <w:b/>
                <w:bCs/>
              </w:rPr>
              <w:t xml:space="preserve">of </w:t>
            </w:r>
            <w:r w:rsidRPr="00A403DB">
              <w:rPr>
                <w:rFonts w:asciiTheme="minorHAnsi" w:hAnsiTheme="minorHAnsi" w:cstheme="minorHAnsi"/>
                <w:b/>
                <w:bCs/>
              </w:rPr>
              <w:t>Witney</w:t>
            </w:r>
            <w:r w:rsidRPr="00E045BB">
              <w:rPr>
                <w:rFonts w:asciiTheme="minorHAnsi" w:hAnsiTheme="minorHAnsi" w:cstheme="minorHAnsi"/>
                <w:b/>
                <w:bCs/>
              </w:rPr>
              <w:t xml:space="preserve">, </w:t>
            </w:r>
            <w:proofErr w:type="spellStart"/>
            <w:r w:rsidR="00F61AAD" w:rsidRPr="00E045BB">
              <w:rPr>
                <w:rFonts w:asciiTheme="minorHAnsi" w:hAnsiTheme="minorHAnsi" w:cstheme="minorHAnsi"/>
                <w:b/>
                <w:bCs/>
              </w:rPr>
              <w:t>Brize</w:t>
            </w:r>
            <w:proofErr w:type="spellEnd"/>
            <w:r w:rsidR="00F61AAD" w:rsidRPr="00E045BB">
              <w:rPr>
                <w:rFonts w:asciiTheme="minorHAnsi" w:hAnsiTheme="minorHAnsi" w:cstheme="minorHAnsi"/>
                <w:b/>
                <w:bCs/>
              </w:rPr>
              <w:t xml:space="preserve"> Norton, </w:t>
            </w:r>
            <w:proofErr w:type="spellStart"/>
            <w:r w:rsidRPr="00E045BB">
              <w:rPr>
                <w:rFonts w:asciiTheme="minorHAnsi" w:hAnsiTheme="minorHAnsi" w:cstheme="minorHAnsi"/>
                <w:b/>
                <w:bCs/>
              </w:rPr>
              <w:t>Curbridge</w:t>
            </w:r>
            <w:proofErr w:type="spellEnd"/>
            <w:r w:rsidRPr="00A403DB">
              <w:rPr>
                <w:rFonts w:asciiTheme="minorHAnsi" w:hAnsiTheme="minorHAnsi" w:cstheme="minorHAnsi"/>
                <w:b/>
                <w:bCs/>
              </w:rPr>
              <w:t xml:space="preserve"> and Carterton </w:t>
            </w:r>
          </w:p>
          <w:p w14:paraId="406EC282" w14:textId="4F223AA5"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 xml:space="preserve">To ensure that the design of new development contributes to achieving Net Zero. </w:t>
            </w:r>
          </w:p>
          <w:p w14:paraId="7428BA15" w14:textId="77777777" w:rsidR="00A403DB" w:rsidRPr="00A403DB" w:rsidRDefault="00A403DB" w:rsidP="00A403DB">
            <w:pPr>
              <w:rPr>
                <w:rFonts w:asciiTheme="minorHAnsi" w:hAnsiTheme="minorHAnsi" w:cstheme="minorHAnsi"/>
                <w:b/>
                <w:bCs/>
              </w:rPr>
            </w:pPr>
          </w:p>
          <w:p w14:paraId="5169C2DF"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ensure new development conserves and enhances the rural, historic and character of the village</w:t>
            </w:r>
          </w:p>
          <w:p w14:paraId="60E52F25"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encourage exemplary design quality and innovation</w:t>
            </w:r>
          </w:p>
          <w:p w14:paraId="0036770B" w14:textId="231B1444"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 xml:space="preserve">To preserve the high-quality and accessible countryside setting of the village, open landscapes, and key views </w:t>
            </w:r>
          </w:p>
          <w:p w14:paraId="44819658" w14:textId="77777777" w:rsidR="00A403DB" w:rsidRPr="00A403DB" w:rsidRDefault="00A403DB" w:rsidP="00A403DB">
            <w:pPr>
              <w:rPr>
                <w:rFonts w:asciiTheme="minorHAnsi" w:hAnsiTheme="minorHAnsi" w:cstheme="minorHAnsi"/>
                <w:b/>
                <w:bCs/>
              </w:rPr>
            </w:pPr>
          </w:p>
          <w:p w14:paraId="3EF44F09"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seek opportunities for biodiversity net gain and nature recovery</w:t>
            </w:r>
          </w:p>
          <w:p w14:paraId="2FDEC840"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pursue local climate change mitigation and adaptation initiatives</w:t>
            </w:r>
          </w:p>
          <w:p w14:paraId="65C9693B"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 xml:space="preserve">To ensure new development positively responds to the climate and ecological emergencies. </w:t>
            </w:r>
          </w:p>
          <w:p w14:paraId="2EFFA7B7" w14:textId="32D9BA36"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protect important green spaces from development</w:t>
            </w:r>
          </w:p>
          <w:p w14:paraId="20D1F49E" w14:textId="77777777" w:rsidR="00A403DB" w:rsidRPr="00A403DB" w:rsidRDefault="00A403DB" w:rsidP="00A403DB">
            <w:pPr>
              <w:rPr>
                <w:rFonts w:asciiTheme="minorHAnsi" w:hAnsiTheme="minorHAnsi" w:cstheme="minorHAnsi"/>
                <w:b/>
                <w:bCs/>
              </w:rPr>
            </w:pPr>
          </w:p>
          <w:p w14:paraId="29ED1A15" w14:textId="77777777" w:rsidR="00A403DB" w:rsidRPr="00A403DB" w:rsidRDefault="00A403DB" w:rsidP="00A403DB">
            <w:pPr>
              <w:pStyle w:val="ListParagraph"/>
              <w:numPr>
                <w:ilvl w:val="0"/>
                <w:numId w:val="29"/>
              </w:numPr>
              <w:rPr>
                <w:rFonts w:asciiTheme="minorHAnsi" w:hAnsiTheme="minorHAnsi" w:cstheme="minorHAnsi"/>
                <w:b/>
                <w:bCs/>
              </w:rPr>
            </w:pPr>
            <w:r w:rsidRPr="00A403DB">
              <w:rPr>
                <w:rFonts w:asciiTheme="minorHAnsi" w:hAnsiTheme="minorHAnsi" w:cstheme="minorHAnsi"/>
                <w:b/>
                <w:bCs/>
              </w:rPr>
              <w:t>To protect community facilities and services from unnecessary loss and encourage proposals to sustain and improve their viability</w:t>
            </w:r>
          </w:p>
          <w:p w14:paraId="4B21CE70" w14:textId="77777777" w:rsidR="00A403DB" w:rsidRPr="00A403DB" w:rsidRDefault="00A403DB" w:rsidP="00A403DB">
            <w:pPr>
              <w:pStyle w:val="ListParagraph"/>
              <w:numPr>
                <w:ilvl w:val="0"/>
                <w:numId w:val="29"/>
              </w:numPr>
            </w:pPr>
            <w:r w:rsidRPr="00A403DB">
              <w:rPr>
                <w:rFonts w:asciiTheme="minorHAnsi" w:hAnsiTheme="minorHAnsi" w:cstheme="minorHAnsi"/>
                <w:b/>
                <w:bCs/>
              </w:rPr>
              <w:t>To maintain and seek improvements to existing parking infrastructure and ensure appropriate parking infrastructure in new developments</w:t>
            </w:r>
          </w:p>
          <w:p w14:paraId="695C1C22" w14:textId="660057A3" w:rsidR="00A403DB" w:rsidRPr="00A403DB" w:rsidRDefault="00A403DB" w:rsidP="00A403DB">
            <w:pPr>
              <w:spacing w:line="120" w:lineRule="auto"/>
            </w:pPr>
          </w:p>
        </w:tc>
      </w:tr>
      <w:tr w:rsidR="00A403DB" w14:paraId="2E306794" w14:textId="77777777" w:rsidTr="00A403DB">
        <w:tc>
          <w:tcPr>
            <w:tcW w:w="9016" w:type="dxa"/>
            <w:shd w:val="clear" w:color="auto" w:fill="D9E2F3" w:themeFill="accent1" w:themeFillTint="33"/>
          </w:tcPr>
          <w:p w14:paraId="4CF355D3" w14:textId="1E2CB965" w:rsidR="00A403DB" w:rsidRPr="00A403DB" w:rsidRDefault="00A403DB" w:rsidP="00A403DB">
            <w:pPr>
              <w:rPr>
                <w:sz w:val="32"/>
                <w:szCs w:val="32"/>
              </w:rPr>
            </w:pPr>
            <w:r w:rsidRPr="00A403DB">
              <w:rPr>
                <w:sz w:val="32"/>
                <w:szCs w:val="32"/>
              </w:rPr>
              <w:t>YOUR THOUGHTS</w:t>
            </w:r>
          </w:p>
        </w:tc>
      </w:tr>
      <w:tr w:rsidR="00A403DB" w14:paraId="2F4513D0" w14:textId="77777777" w:rsidTr="00A403DB">
        <w:tc>
          <w:tcPr>
            <w:tcW w:w="9016" w:type="dxa"/>
            <w:shd w:val="clear" w:color="auto" w:fill="FFFFFF" w:themeFill="background1"/>
          </w:tcPr>
          <w:p w14:paraId="49497D8D" w14:textId="77777777" w:rsidR="00A403DB" w:rsidRDefault="00A403DB" w:rsidP="00A403DB">
            <w:pPr>
              <w:rPr>
                <w:b/>
                <w:bCs/>
                <w:sz w:val="32"/>
                <w:szCs w:val="32"/>
              </w:rPr>
            </w:pPr>
          </w:p>
          <w:p w14:paraId="105DAEB9" w14:textId="77777777" w:rsidR="00A403DB" w:rsidRDefault="00A403DB" w:rsidP="00A403DB">
            <w:pPr>
              <w:rPr>
                <w:b/>
                <w:bCs/>
                <w:sz w:val="32"/>
                <w:szCs w:val="32"/>
              </w:rPr>
            </w:pPr>
          </w:p>
          <w:p w14:paraId="4C01DAD8" w14:textId="77777777" w:rsidR="00A403DB" w:rsidRDefault="00A403DB" w:rsidP="00A403DB">
            <w:pPr>
              <w:rPr>
                <w:b/>
                <w:bCs/>
                <w:sz w:val="32"/>
                <w:szCs w:val="32"/>
              </w:rPr>
            </w:pPr>
          </w:p>
          <w:p w14:paraId="61D4AF06" w14:textId="77777777" w:rsidR="00A403DB" w:rsidRDefault="00A403DB" w:rsidP="00A403DB">
            <w:pPr>
              <w:rPr>
                <w:b/>
                <w:bCs/>
                <w:sz w:val="32"/>
                <w:szCs w:val="32"/>
              </w:rPr>
            </w:pPr>
          </w:p>
          <w:p w14:paraId="64AD7F95" w14:textId="77777777" w:rsidR="00A403DB" w:rsidRDefault="00A403DB" w:rsidP="00A403DB">
            <w:pPr>
              <w:rPr>
                <w:b/>
                <w:bCs/>
                <w:sz w:val="32"/>
                <w:szCs w:val="32"/>
              </w:rPr>
            </w:pPr>
          </w:p>
          <w:p w14:paraId="17CA9BEB" w14:textId="77777777" w:rsidR="00A403DB" w:rsidRDefault="00A403DB" w:rsidP="00A403DB">
            <w:pPr>
              <w:rPr>
                <w:b/>
                <w:bCs/>
                <w:sz w:val="32"/>
                <w:szCs w:val="32"/>
              </w:rPr>
            </w:pPr>
          </w:p>
          <w:p w14:paraId="01387B79" w14:textId="77777777" w:rsidR="00A403DB" w:rsidRDefault="00A403DB" w:rsidP="00A403DB">
            <w:pPr>
              <w:rPr>
                <w:b/>
                <w:bCs/>
                <w:sz w:val="32"/>
                <w:szCs w:val="32"/>
              </w:rPr>
            </w:pPr>
          </w:p>
          <w:p w14:paraId="48ED1754" w14:textId="77777777" w:rsidR="00A403DB" w:rsidRDefault="00A403DB" w:rsidP="00A403DB">
            <w:pPr>
              <w:rPr>
                <w:b/>
                <w:bCs/>
                <w:sz w:val="32"/>
                <w:szCs w:val="32"/>
              </w:rPr>
            </w:pPr>
          </w:p>
          <w:p w14:paraId="2EB2B863" w14:textId="77777777" w:rsidR="00A403DB" w:rsidRDefault="00A403DB" w:rsidP="00A403DB">
            <w:pPr>
              <w:rPr>
                <w:b/>
                <w:bCs/>
                <w:sz w:val="32"/>
                <w:szCs w:val="32"/>
              </w:rPr>
            </w:pPr>
          </w:p>
          <w:p w14:paraId="742DBDFB" w14:textId="77777777" w:rsidR="00A403DB" w:rsidRDefault="00A403DB" w:rsidP="00A403DB">
            <w:pPr>
              <w:rPr>
                <w:b/>
                <w:bCs/>
                <w:sz w:val="32"/>
                <w:szCs w:val="32"/>
              </w:rPr>
            </w:pPr>
          </w:p>
          <w:p w14:paraId="1170CBBF" w14:textId="77777777" w:rsidR="00A403DB" w:rsidRPr="00A403DB" w:rsidRDefault="00A403DB" w:rsidP="00A403DB">
            <w:pPr>
              <w:rPr>
                <w:b/>
                <w:bCs/>
                <w:sz w:val="32"/>
                <w:szCs w:val="32"/>
              </w:rPr>
            </w:pPr>
          </w:p>
        </w:tc>
      </w:tr>
      <w:tr w:rsidR="00FB0036" w14:paraId="4F1A32F1" w14:textId="77777777" w:rsidTr="007B24ED">
        <w:tc>
          <w:tcPr>
            <w:tcW w:w="9016" w:type="dxa"/>
            <w:shd w:val="clear" w:color="auto" w:fill="D9E2F3" w:themeFill="accent1" w:themeFillTint="33"/>
          </w:tcPr>
          <w:p w14:paraId="3203993B" w14:textId="688ADF82" w:rsidR="00FB0036" w:rsidRDefault="00FB0036" w:rsidP="005323E8">
            <w:pPr>
              <w:rPr>
                <w:sz w:val="32"/>
                <w:szCs w:val="32"/>
              </w:rPr>
            </w:pPr>
            <w:bookmarkStart w:id="1" w:name="_Hlk181256071"/>
            <w:r>
              <w:rPr>
                <w:sz w:val="32"/>
                <w:szCs w:val="32"/>
              </w:rPr>
              <w:lastRenderedPageBreak/>
              <w:t xml:space="preserve">POLICY </w:t>
            </w:r>
            <w:r w:rsidR="00A403DB">
              <w:rPr>
                <w:sz w:val="32"/>
                <w:szCs w:val="32"/>
              </w:rPr>
              <w:t>H</w:t>
            </w:r>
            <w:r w:rsidR="005323E8">
              <w:rPr>
                <w:sz w:val="32"/>
                <w:szCs w:val="32"/>
              </w:rPr>
              <w:t xml:space="preserve">D1 </w:t>
            </w:r>
            <w:r>
              <w:rPr>
                <w:sz w:val="32"/>
                <w:szCs w:val="32"/>
              </w:rPr>
              <w:t xml:space="preserve">– </w:t>
            </w:r>
            <w:r w:rsidR="005323E8">
              <w:rPr>
                <w:sz w:val="32"/>
                <w:szCs w:val="32"/>
              </w:rPr>
              <w:t>SETTLEMENT BOUNDARY</w:t>
            </w:r>
          </w:p>
        </w:tc>
      </w:tr>
      <w:tr w:rsidR="00FB0036" w14:paraId="0E108E43" w14:textId="77777777" w:rsidTr="00E91FAF">
        <w:tc>
          <w:tcPr>
            <w:tcW w:w="9016" w:type="dxa"/>
          </w:tcPr>
          <w:p w14:paraId="032ACD4A" w14:textId="77777777" w:rsidR="00977F44" w:rsidRPr="00977F44" w:rsidRDefault="00977F44" w:rsidP="00977F44">
            <w:pPr>
              <w:numPr>
                <w:ilvl w:val="0"/>
                <w:numId w:val="14"/>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The Neighbourhood Plan defines the Settlement Boundary as shown on the Figure XXX.</w:t>
            </w:r>
          </w:p>
          <w:p w14:paraId="0577FBF0" w14:textId="77777777" w:rsidR="00977F44" w:rsidRDefault="00977F44" w:rsidP="00977F44">
            <w:pPr>
              <w:spacing w:after="160" w:line="240" w:lineRule="auto"/>
              <w:ind w:left="720"/>
              <w:contextualSpacing/>
              <w:rPr>
                <w:rFonts w:asciiTheme="minorHAnsi" w:eastAsiaTheme="minorHAnsi" w:hAnsiTheme="minorHAnsi" w:cstheme="minorBidi"/>
                <w:b/>
                <w:bCs/>
                <w:kern w:val="2"/>
                <w:lang w:val="en-GB"/>
                <w14:ligatures w14:val="standardContextual"/>
              </w:rPr>
            </w:pPr>
          </w:p>
          <w:p w14:paraId="05893CC3" w14:textId="79351BCA" w:rsidR="00977F44" w:rsidRPr="00977F44" w:rsidRDefault="00977F44" w:rsidP="00977F44">
            <w:pPr>
              <w:numPr>
                <w:ilvl w:val="0"/>
                <w:numId w:val="14"/>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 xml:space="preserve">The policy will not allow extension of development into open countryside or beyond the built-up limits as represented by the Settlement Boundary. This is in order to avoid the loss of identity of the settlement, and in order to protect and enhance the local landscape and rural setting of the settlement. </w:t>
            </w:r>
          </w:p>
          <w:p w14:paraId="59C11E5C" w14:textId="77777777" w:rsidR="00977F44" w:rsidRDefault="00977F44" w:rsidP="00977F44">
            <w:pPr>
              <w:spacing w:after="160" w:line="240" w:lineRule="auto"/>
              <w:ind w:left="720"/>
              <w:contextualSpacing/>
              <w:rPr>
                <w:rFonts w:asciiTheme="minorHAnsi" w:eastAsiaTheme="minorHAnsi" w:hAnsiTheme="minorHAnsi" w:cstheme="minorBidi"/>
                <w:b/>
                <w:bCs/>
                <w:kern w:val="2"/>
                <w:lang w:val="en-GB"/>
                <w14:ligatures w14:val="standardContextual"/>
              </w:rPr>
            </w:pPr>
          </w:p>
          <w:p w14:paraId="1F9E9627" w14:textId="6708DADC" w:rsidR="00977F44" w:rsidRPr="00977F44" w:rsidRDefault="00977F44" w:rsidP="00977F44">
            <w:pPr>
              <w:numPr>
                <w:ilvl w:val="0"/>
                <w:numId w:val="14"/>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Development proposals within the Settlement Boundary for sustainable development will be supported provided they are in accordance with policies of the development plan. However, if housing is proposed within the Settlement Boundary in an edge of village location this should immediately adjoin existing housing development.</w:t>
            </w:r>
          </w:p>
          <w:p w14:paraId="57494F2A" w14:textId="77777777" w:rsidR="00977F44" w:rsidRDefault="00977F44" w:rsidP="00977F44">
            <w:pPr>
              <w:spacing w:after="160" w:line="240" w:lineRule="auto"/>
              <w:ind w:left="720"/>
              <w:contextualSpacing/>
              <w:rPr>
                <w:rFonts w:asciiTheme="minorHAnsi" w:eastAsiaTheme="minorHAnsi" w:hAnsiTheme="minorHAnsi" w:cstheme="minorBidi"/>
                <w:b/>
                <w:bCs/>
                <w:kern w:val="2"/>
                <w:lang w:val="en-GB"/>
                <w14:ligatures w14:val="standardContextual"/>
              </w:rPr>
            </w:pPr>
          </w:p>
          <w:p w14:paraId="06B12EFE" w14:textId="60B69399" w:rsidR="00977F44" w:rsidRPr="00977F44" w:rsidRDefault="00977F44" w:rsidP="00977F44">
            <w:pPr>
              <w:numPr>
                <w:ilvl w:val="0"/>
                <w:numId w:val="14"/>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Outside of the Settlement Boundary development proposals will be supported on allocated sites only in accordance with policies of the development plan and policies in the Neighbourhood Plan.</w:t>
            </w:r>
          </w:p>
          <w:p w14:paraId="7FA8E971" w14:textId="1742ABED" w:rsidR="00A403DB" w:rsidRPr="00FB0036" w:rsidRDefault="00A403DB" w:rsidP="00A403DB">
            <w:pPr>
              <w:spacing w:line="240" w:lineRule="auto"/>
              <w:contextualSpacing/>
            </w:pPr>
          </w:p>
        </w:tc>
      </w:tr>
      <w:tr w:rsidR="00FB0036" w14:paraId="09CDB988" w14:textId="77777777" w:rsidTr="007B24ED">
        <w:tc>
          <w:tcPr>
            <w:tcW w:w="9016" w:type="dxa"/>
            <w:shd w:val="clear" w:color="auto" w:fill="D9E2F3" w:themeFill="accent1" w:themeFillTint="33"/>
          </w:tcPr>
          <w:p w14:paraId="2C2E5DB5" w14:textId="77777777" w:rsidR="00FB0036" w:rsidRPr="00FB0036" w:rsidRDefault="00FB0036" w:rsidP="00E91FAF">
            <w:pPr>
              <w:rPr>
                <w:sz w:val="32"/>
                <w:szCs w:val="32"/>
              </w:rPr>
            </w:pPr>
            <w:r>
              <w:rPr>
                <w:sz w:val="32"/>
                <w:szCs w:val="32"/>
              </w:rPr>
              <w:t>YOUR THOUGHTS</w:t>
            </w:r>
          </w:p>
        </w:tc>
      </w:tr>
      <w:tr w:rsidR="00FB0036" w14:paraId="080B8A29" w14:textId="77777777" w:rsidTr="00E91FAF">
        <w:tc>
          <w:tcPr>
            <w:tcW w:w="9016" w:type="dxa"/>
          </w:tcPr>
          <w:p w14:paraId="3453428A" w14:textId="77777777" w:rsidR="00FB0036" w:rsidRDefault="00FB0036" w:rsidP="00E91FAF">
            <w:pPr>
              <w:rPr>
                <w:sz w:val="32"/>
                <w:szCs w:val="32"/>
              </w:rPr>
            </w:pPr>
          </w:p>
          <w:p w14:paraId="792C8172" w14:textId="77777777" w:rsidR="00FB0036" w:rsidRDefault="00FB0036" w:rsidP="00E91FAF">
            <w:pPr>
              <w:rPr>
                <w:sz w:val="32"/>
                <w:szCs w:val="32"/>
              </w:rPr>
            </w:pPr>
          </w:p>
          <w:p w14:paraId="3CB5FAD7" w14:textId="77777777" w:rsidR="00A403DB" w:rsidRDefault="00A403DB" w:rsidP="00E91FAF">
            <w:pPr>
              <w:rPr>
                <w:sz w:val="32"/>
                <w:szCs w:val="32"/>
              </w:rPr>
            </w:pPr>
          </w:p>
          <w:p w14:paraId="373E78EE" w14:textId="77777777" w:rsidR="00A403DB" w:rsidRDefault="00A403DB" w:rsidP="00E91FAF">
            <w:pPr>
              <w:rPr>
                <w:sz w:val="32"/>
                <w:szCs w:val="32"/>
              </w:rPr>
            </w:pPr>
          </w:p>
          <w:p w14:paraId="34005E26" w14:textId="77777777" w:rsidR="00A403DB" w:rsidRDefault="00A403DB" w:rsidP="00E91FAF">
            <w:pPr>
              <w:rPr>
                <w:sz w:val="32"/>
                <w:szCs w:val="32"/>
              </w:rPr>
            </w:pPr>
          </w:p>
          <w:p w14:paraId="6B9E2CDD" w14:textId="77777777" w:rsidR="00977F44" w:rsidRDefault="00977F44" w:rsidP="00E91FAF">
            <w:pPr>
              <w:rPr>
                <w:sz w:val="32"/>
                <w:szCs w:val="32"/>
              </w:rPr>
            </w:pPr>
          </w:p>
          <w:p w14:paraId="6D17FE1F" w14:textId="77777777" w:rsidR="00977F44" w:rsidRDefault="00977F44" w:rsidP="00E91FAF">
            <w:pPr>
              <w:rPr>
                <w:sz w:val="32"/>
                <w:szCs w:val="32"/>
              </w:rPr>
            </w:pPr>
          </w:p>
          <w:p w14:paraId="6B6B53B4" w14:textId="77777777" w:rsidR="00977F44" w:rsidRDefault="00977F44" w:rsidP="00E91FAF">
            <w:pPr>
              <w:rPr>
                <w:sz w:val="32"/>
                <w:szCs w:val="32"/>
              </w:rPr>
            </w:pPr>
          </w:p>
          <w:p w14:paraId="63FA0947" w14:textId="77777777" w:rsidR="00977F44" w:rsidRDefault="00977F44" w:rsidP="00E91FAF">
            <w:pPr>
              <w:rPr>
                <w:sz w:val="32"/>
                <w:szCs w:val="32"/>
              </w:rPr>
            </w:pPr>
          </w:p>
          <w:p w14:paraId="409B96B8" w14:textId="77777777" w:rsidR="00977F44" w:rsidRDefault="00977F44" w:rsidP="00E91FAF">
            <w:pPr>
              <w:rPr>
                <w:sz w:val="32"/>
                <w:szCs w:val="32"/>
              </w:rPr>
            </w:pPr>
          </w:p>
          <w:p w14:paraId="7A26F45B" w14:textId="77777777" w:rsidR="00977F44" w:rsidRDefault="00977F44" w:rsidP="00E91FAF">
            <w:pPr>
              <w:rPr>
                <w:sz w:val="32"/>
                <w:szCs w:val="32"/>
              </w:rPr>
            </w:pPr>
          </w:p>
          <w:p w14:paraId="1E174E05" w14:textId="77777777" w:rsidR="00977F44" w:rsidRDefault="00977F44" w:rsidP="00E91FAF">
            <w:pPr>
              <w:rPr>
                <w:sz w:val="32"/>
                <w:szCs w:val="32"/>
              </w:rPr>
            </w:pPr>
          </w:p>
          <w:p w14:paraId="753130F1" w14:textId="77777777" w:rsidR="00977F44" w:rsidRDefault="00977F44" w:rsidP="00E91FAF">
            <w:pPr>
              <w:rPr>
                <w:sz w:val="32"/>
                <w:szCs w:val="32"/>
              </w:rPr>
            </w:pPr>
          </w:p>
          <w:p w14:paraId="679AD6AC" w14:textId="77777777" w:rsidR="00977F44" w:rsidRDefault="00977F44" w:rsidP="00E91FAF">
            <w:pPr>
              <w:rPr>
                <w:sz w:val="32"/>
                <w:szCs w:val="32"/>
              </w:rPr>
            </w:pPr>
          </w:p>
          <w:p w14:paraId="09E10041" w14:textId="77777777" w:rsidR="00977F44" w:rsidRDefault="00977F44" w:rsidP="00E91FAF">
            <w:pPr>
              <w:rPr>
                <w:sz w:val="32"/>
                <w:szCs w:val="32"/>
              </w:rPr>
            </w:pPr>
          </w:p>
          <w:p w14:paraId="2652C945" w14:textId="77777777" w:rsidR="00977F44" w:rsidRDefault="00977F44" w:rsidP="00E91FAF">
            <w:pPr>
              <w:rPr>
                <w:sz w:val="32"/>
                <w:szCs w:val="32"/>
              </w:rPr>
            </w:pPr>
          </w:p>
          <w:p w14:paraId="0D803538" w14:textId="77777777" w:rsidR="00977F44" w:rsidRDefault="00977F44" w:rsidP="00E91FAF">
            <w:pPr>
              <w:rPr>
                <w:sz w:val="32"/>
                <w:szCs w:val="32"/>
              </w:rPr>
            </w:pPr>
          </w:p>
          <w:p w14:paraId="5FC239AF" w14:textId="77777777" w:rsidR="00977F44" w:rsidRDefault="00977F44" w:rsidP="00E91FAF">
            <w:pPr>
              <w:rPr>
                <w:sz w:val="32"/>
                <w:szCs w:val="32"/>
              </w:rPr>
            </w:pPr>
          </w:p>
          <w:p w14:paraId="375E5A98" w14:textId="77777777" w:rsidR="00FB0036" w:rsidRDefault="00FB0036" w:rsidP="00E91FAF">
            <w:pPr>
              <w:rPr>
                <w:sz w:val="32"/>
                <w:szCs w:val="32"/>
              </w:rPr>
            </w:pPr>
          </w:p>
          <w:p w14:paraId="39C65083" w14:textId="77777777" w:rsidR="00FB0036" w:rsidRPr="00FB0036" w:rsidRDefault="00FB0036" w:rsidP="00E91FAF">
            <w:pPr>
              <w:rPr>
                <w:sz w:val="32"/>
                <w:szCs w:val="32"/>
              </w:rPr>
            </w:pPr>
          </w:p>
        </w:tc>
      </w:tr>
      <w:bookmarkEnd w:id="1"/>
      <w:tr w:rsidR="00977F44" w14:paraId="394CE9F2" w14:textId="77777777" w:rsidTr="00977F44">
        <w:tc>
          <w:tcPr>
            <w:tcW w:w="9016" w:type="dxa"/>
            <w:shd w:val="clear" w:color="auto" w:fill="D9E2F3" w:themeFill="accent1" w:themeFillTint="33"/>
          </w:tcPr>
          <w:p w14:paraId="246E5F5B" w14:textId="2C515A7D" w:rsidR="00977F44" w:rsidRDefault="00977F44" w:rsidP="00977F44">
            <w:pPr>
              <w:rPr>
                <w:sz w:val="32"/>
                <w:szCs w:val="32"/>
              </w:rPr>
            </w:pPr>
            <w:r>
              <w:rPr>
                <w:sz w:val="32"/>
                <w:szCs w:val="32"/>
              </w:rPr>
              <w:lastRenderedPageBreak/>
              <w:t>POLICY HD2 – COALESCENCE AND GREEN BUFFERS</w:t>
            </w:r>
          </w:p>
        </w:tc>
      </w:tr>
      <w:tr w:rsidR="00977F44" w14:paraId="08D41FAF" w14:textId="77777777" w:rsidTr="00E91FAF">
        <w:tc>
          <w:tcPr>
            <w:tcW w:w="9016" w:type="dxa"/>
          </w:tcPr>
          <w:p w14:paraId="16874B39" w14:textId="77777777" w:rsidR="00E757D5" w:rsidRDefault="00E757D5" w:rsidP="00E757D5">
            <w:pPr>
              <w:pStyle w:val="ListParagraph"/>
              <w:numPr>
                <w:ilvl w:val="0"/>
                <w:numId w:val="41"/>
              </w:numPr>
              <w:spacing w:line="240" w:lineRule="auto"/>
              <w:rPr>
                <w:rFonts w:asciiTheme="minorHAnsi" w:hAnsiTheme="minorHAnsi" w:cstheme="minorHAnsi"/>
                <w:b/>
                <w:bCs/>
              </w:rPr>
            </w:pPr>
            <w:r w:rsidRPr="00E757D5">
              <w:rPr>
                <w:rFonts w:asciiTheme="minorHAnsi" w:hAnsiTheme="minorHAnsi" w:cstheme="minorHAnsi"/>
                <w:b/>
                <w:bCs/>
              </w:rPr>
              <w:t xml:space="preserve">Development proposals should respond positively to the setting and separate identity of the various settlements and built development in the </w:t>
            </w:r>
            <w:proofErr w:type="spellStart"/>
            <w:r w:rsidRPr="00E757D5">
              <w:rPr>
                <w:rFonts w:asciiTheme="minorHAnsi" w:hAnsiTheme="minorHAnsi" w:cstheme="minorHAnsi"/>
                <w:b/>
                <w:bCs/>
              </w:rPr>
              <w:t>neighbourhood</w:t>
            </w:r>
            <w:proofErr w:type="spellEnd"/>
            <w:r w:rsidRPr="00E757D5">
              <w:rPr>
                <w:rFonts w:asciiTheme="minorHAnsi" w:hAnsiTheme="minorHAnsi" w:cstheme="minorHAnsi"/>
                <w:b/>
                <w:bCs/>
              </w:rPr>
              <w:t xml:space="preserve"> area. The separation of the settlements of Minster Lovell and Witney should be particularly respected. </w:t>
            </w:r>
          </w:p>
          <w:p w14:paraId="2047C95F" w14:textId="77777777" w:rsidR="00E757D5" w:rsidRDefault="00E757D5" w:rsidP="00E757D5">
            <w:pPr>
              <w:pStyle w:val="ListParagraph"/>
              <w:spacing w:line="240" w:lineRule="auto"/>
              <w:rPr>
                <w:rFonts w:asciiTheme="minorHAnsi" w:hAnsiTheme="minorHAnsi" w:cstheme="minorHAnsi"/>
                <w:b/>
                <w:bCs/>
              </w:rPr>
            </w:pPr>
          </w:p>
          <w:p w14:paraId="12E0E7A8" w14:textId="77777777" w:rsidR="00E757D5" w:rsidRDefault="00E757D5" w:rsidP="00E757D5">
            <w:pPr>
              <w:pStyle w:val="ListParagraph"/>
              <w:numPr>
                <w:ilvl w:val="0"/>
                <w:numId w:val="41"/>
              </w:numPr>
              <w:spacing w:line="240" w:lineRule="auto"/>
              <w:rPr>
                <w:rFonts w:asciiTheme="minorHAnsi" w:hAnsiTheme="minorHAnsi" w:cstheme="minorHAnsi"/>
                <w:b/>
                <w:bCs/>
              </w:rPr>
            </w:pPr>
            <w:r w:rsidRPr="00E757D5">
              <w:rPr>
                <w:rFonts w:asciiTheme="minorHAnsi" w:hAnsiTheme="minorHAnsi" w:cstheme="minorHAnsi"/>
                <w:b/>
                <w:bCs/>
              </w:rPr>
              <w:t xml:space="preserve">Proposals in these parts of the </w:t>
            </w:r>
            <w:proofErr w:type="spellStart"/>
            <w:r w:rsidRPr="00E757D5">
              <w:rPr>
                <w:rFonts w:asciiTheme="minorHAnsi" w:hAnsiTheme="minorHAnsi" w:cstheme="minorHAnsi"/>
                <w:b/>
                <w:bCs/>
              </w:rPr>
              <w:t>neighbourhood</w:t>
            </w:r>
            <w:proofErr w:type="spellEnd"/>
            <w:r w:rsidRPr="00E757D5">
              <w:rPr>
                <w:rFonts w:asciiTheme="minorHAnsi" w:hAnsiTheme="minorHAnsi" w:cstheme="minorHAnsi"/>
                <w:b/>
                <w:bCs/>
              </w:rPr>
              <w:t xml:space="preserve"> area which would result in the loss of or an unacceptable reduction of their openness and/or the contribution which they make to the separation of the various built-up areas will not be supported. </w:t>
            </w:r>
          </w:p>
          <w:p w14:paraId="5923C3A3" w14:textId="77777777" w:rsidR="00E757D5" w:rsidRPr="00E757D5" w:rsidRDefault="00E757D5" w:rsidP="00E757D5">
            <w:pPr>
              <w:pStyle w:val="ListParagraph"/>
              <w:spacing w:line="240" w:lineRule="auto"/>
              <w:rPr>
                <w:rFonts w:asciiTheme="minorHAnsi" w:hAnsiTheme="minorHAnsi" w:cstheme="minorHAnsi"/>
                <w:b/>
                <w:bCs/>
              </w:rPr>
            </w:pPr>
          </w:p>
          <w:p w14:paraId="3939D5A0" w14:textId="77777777" w:rsidR="00E757D5" w:rsidRDefault="00E757D5" w:rsidP="00E757D5">
            <w:pPr>
              <w:pStyle w:val="ListParagraph"/>
              <w:numPr>
                <w:ilvl w:val="0"/>
                <w:numId w:val="41"/>
              </w:numPr>
              <w:spacing w:line="240" w:lineRule="auto"/>
              <w:rPr>
                <w:rFonts w:asciiTheme="minorHAnsi" w:hAnsiTheme="minorHAnsi" w:cstheme="minorHAnsi"/>
                <w:b/>
                <w:bCs/>
              </w:rPr>
            </w:pPr>
            <w:r w:rsidRPr="00E757D5">
              <w:rPr>
                <w:rFonts w:asciiTheme="minorHAnsi" w:hAnsiTheme="minorHAnsi" w:cstheme="minorHAnsi"/>
                <w:b/>
                <w:bCs/>
              </w:rPr>
              <w:t xml:space="preserve">Access improvements which respond positively to the character and scale of area between Minster Lovell and Witney and which would enhance the character of Minster Lovell village will be supported where they conserve the open and tranquil character of the landscape. </w:t>
            </w:r>
          </w:p>
          <w:p w14:paraId="7AC527D9" w14:textId="77777777" w:rsidR="00E757D5" w:rsidRPr="00E757D5" w:rsidRDefault="00E757D5" w:rsidP="00E757D5">
            <w:pPr>
              <w:pStyle w:val="ListParagraph"/>
              <w:spacing w:line="240" w:lineRule="auto"/>
              <w:rPr>
                <w:rFonts w:asciiTheme="minorHAnsi" w:hAnsiTheme="minorHAnsi" w:cstheme="minorHAnsi"/>
                <w:b/>
                <w:bCs/>
              </w:rPr>
            </w:pPr>
          </w:p>
          <w:p w14:paraId="51815F8C" w14:textId="03C733DF" w:rsidR="00977F44" w:rsidRPr="00E757D5" w:rsidRDefault="00E757D5" w:rsidP="00E757D5">
            <w:pPr>
              <w:pStyle w:val="ListParagraph"/>
              <w:numPr>
                <w:ilvl w:val="0"/>
                <w:numId w:val="41"/>
              </w:numPr>
              <w:spacing w:line="240" w:lineRule="auto"/>
              <w:rPr>
                <w:rFonts w:asciiTheme="minorHAnsi" w:hAnsiTheme="minorHAnsi" w:cstheme="minorHAnsi"/>
                <w:b/>
                <w:bCs/>
              </w:rPr>
            </w:pPr>
            <w:r w:rsidRPr="00E757D5">
              <w:rPr>
                <w:rFonts w:asciiTheme="minorHAnsi" w:hAnsiTheme="minorHAnsi" w:cstheme="minorHAnsi"/>
                <w:b/>
                <w:bCs/>
              </w:rPr>
              <w:t>Development proposals within the settlement should safeguard the special qualities of the open space intertwined within the village and its contribution to the character of the village and wider landscape.</w:t>
            </w:r>
          </w:p>
          <w:p w14:paraId="6039147E" w14:textId="77777777" w:rsidR="00977F44" w:rsidRDefault="00977F44" w:rsidP="00977F44">
            <w:pPr>
              <w:rPr>
                <w:sz w:val="32"/>
                <w:szCs w:val="32"/>
              </w:rPr>
            </w:pPr>
          </w:p>
        </w:tc>
      </w:tr>
      <w:tr w:rsidR="00977F44" w14:paraId="7778D0AF" w14:textId="77777777" w:rsidTr="00977F44">
        <w:tc>
          <w:tcPr>
            <w:tcW w:w="9016" w:type="dxa"/>
            <w:shd w:val="clear" w:color="auto" w:fill="D9E2F3" w:themeFill="accent1" w:themeFillTint="33"/>
          </w:tcPr>
          <w:p w14:paraId="5E04C14F" w14:textId="22F68960" w:rsidR="00977F44" w:rsidRDefault="00977F44" w:rsidP="00977F44">
            <w:pPr>
              <w:rPr>
                <w:sz w:val="32"/>
                <w:szCs w:val="32"/>
              </w:rPr>
            </w:pPr>
            <w:r>
              <w:rPr>
                <w:sz w:val="32"/>
                <w:szCs w:val="32"/>
              </w:rPr>
              <w:t>YOUR THOUGHTS</w:t>
            </w:r>
          </w:p>
        </w:tc>
      </w:tr>
      <w:tr w:rsidR="00977F44" w14:paraId="3000F874" w14:textId="77777777" w:rsidTr="00E91FAF">
        <w:tc>
          <w:tcPr>
            <w:tcW w:w="9016" w:type="dxa"/>
          </w:tcPr>
          <w:p w14:paraId="605B14AD" w14:textId="77777777" w:rsidR="00977F44" w:rsidRDefault="00977F44" w:rsidP="00977F44">
            <w:pPr>
              <w:rPr>
                <w:sz w:val="32"/>
                <w:szCs w:val="32"/>
              </w:rPr>
            </w:pPr>
          </w:p>
          <w:p w14:paraId="3DED81B7" w14:textId="77777777" w:rsidR="00977F44" w:rsidRDefault="00977F44" w:rsidP="00977F44">
            <w:pPr>
              <w:rPr>
                <w:sz w:val="32"/>
                <w:szCs w:val="32"/>
              </w:rPr>
            </w:pPr>
          </w:p>
          <w:p w14:paraId="2B9EDDE6" w14:textId="77777777" w:rsidR="00977F44" w:rsidRDefault="00977F44" w:rsidP="00977F44">
            <w:pPr>
              <w:rPr>
                <w:sz w:val="32"/>
                <w:szCs w:val="32"/>
              </w:rPr>
            </w:pPr>
          </w:p>
          <w:p w14:paraId="6CAFCC70" w14:textId="77777777" w:rsidR="00977F44" w:rsidRDefault="00977F44" w:rsidP="00977F44">
            <w:pPr>
              <w:rPr>
                <w:sz w:val="32"/>
                <w:szCs w:val="32"/>
              </w:rPr>
            </w:pPr>
          </w:p>
          <w:p w14:paraId="348A6E32" w14:textId="77777777" w:rsidR="00977F44" w:rsidRDefault="00977F44" w:rsidP="00977F44">
            <w:pPr>
              <w:rPr>
                <w:sz w:val="32"/>
                <w:szCs w:val="32"/>
              </w:rPr>
            </w:pPr>
          </w:p>
          <w:p w14:paraId="78709BAF" w14:textId="77777777" w:rsidR="00977F44" w:rsidRDefault="00977F44" w:rsidP="00977F44">
            <w:pPr>
              <w:rPr>
                <w:sz w:val="32"/>
                <w:szCs w:val="32"/>
              </w:rPr>
            </w:pPr>
          </w:p>
          <w:p w14:paraId="6ADC2154" w14:textId="77777777" w:rsidR="00977F44" w:rsidRDefault="00977F44" w:rsidP="00977F44">
            <w:pPr>
              <w:rPr>
                <w:sz w:val="32"/>
                <w:szCs w:val="32"/>
              </w:rPr>
            </w:pPr>
          </w:p>
          <w:p w14:paraId="48751C67" w14:textId="77777777" w:rsidR="00977F44" w:rsidRDefault="00977F44" w:rsidP="00977F44">
            <w:pPr>
              <w:rPr>
                <w:sz w:val="32"/>
                <w:szCs w:val="32"/>
              </w:rPr>
            </w:pPr>
          </w:p>
          <w:p w14:paraId="65988DB9" w14:textId="77777777" w:rsidR="00977F44" w:rsidRDefault="00977F44" w:rsidP="00977F44">
            <w:pPr>
              <w:rPr>
                <w:sz w:val="32"/>
                <w:szCs w:val="32"/>
              </w:rPr>
            </w:pPr>
          </w:p>
          <w:p w14:paraId="19CDB3E2" w14:textId="77777777" w:rsidR="00977F44" w:rsidRDefault="00977F44" w:rsidP="00977F44">
            <w:pPr>
              <w:rPr>
                <w:sz w:val="32"/>
                <w:szCs w:val="32"/>
              </w:rPr>
            </w:pPr>
          </w:p>
          <w:p w14:paraId="12F403A7" w14:textId="77777777" w:rsidR="00977F44" w:rsidRDefault="00977F44" w:rsidP="00977F44">
            <w:pPr>
              <w:rPr>
                <w:sz w:val="32"/>
                <w:szCs w:val="32"/>
              </w:rPr>
            </w:pPr>
          </w:p>
          <w:p w14:paraId="595DC583" w14:textId="77777777" w:rsidR="00977F44" w:rsidRDefault="00977F44" w:rsidP="00977F44">
            <w:pPr>
              <w:rPr>
                <w:sz w:val="32"/>
                <w:szCs w:val="32"/>
              </w:rPr>
            </w:pPr>
          </w:p>
          <w:p w14:paraId="2B9DE2B5" w14:textId="77777777" w:rsidR="00977F44" w:rsidRDefault="00977F44" w:rsidP="00977F44">
            <w:pPr>
              <w:rPr>
                <w:sz w:val="32"/>
                <w:szCs w:val="32"/>
              </w:rPr>
            </w:pPr>
          </w:p>
          <w:p w14:paraId="2231F20C" w14:textId="77777777" w:rsidR="00977F44" w:rsidRDefault="00977F44" w:rsidP="00977F44">
            <w:pPr>
              <w:rPr>
                <w:sz w:val="32"/>
                <w:szCs w:val="32"/>
              </w:rPr>
            </w:pPr>
          </w:p>
          <w:p w14:paraId="5D62A5F5" w14:textId="77777777" w:rsidR="00977F44" w:rsidRDefault="00977F44" w:rsidP="00977F44">
            <w:pPr>
              <w:rPr>
                <w:sz w:val="32"/>
                <w:szCs w:val="32"/>
              </w:rPr>
            </w:pPr>
          </w:p>
          <w:p w14:paraId="4364E7C5" w14:textId="77777777" w:rsidR="00E757D5" w:rsidRDefault="00E757D5" w:rsidP="00977F44">
            <w:pPr>
              <w:rPr>
                <w:sz w:val="32"/>
                <w:szCs w:val="32"/>
              </w:rPr>
            </w:pPr>
          </w:p>
          <w:p w14:paraId="02AA88A0" w14:textId="77777777" w:rsidR="00E757D5" w:rsidRDefault="00E757D5" w:rsidP="00977F44">
            <w:pPr>
              <w:rPr>
                <w:sz w:val="32"/>
                <w:szCs w:val="32"/>
              </w:rPr>
            </w:pPr>
          </w:p>
          <w:p w14:paraId="18885081" w14:textId="77777777" w:rsidR="00977F44" w:rsidRDefault="00977F44" w:rsidP="00977F44">
            <w:pPr>
              <w:rPr>
                <w:sz w:val="32"/>
                <w:szCs w:val="32"/>
              </w:rPr>
            </w:pPr>
          </w:p>
          <w:p w14:paraId="6CDB3158" w14:textId="77777777" w:rsidR="00977F44" w:rsidRDefault="00977F44" w:rsidP="00977F44">
            <w:pPr>
              <w:rPr>
                <w:sz w:val="32"/>
                <w:szCs w:val="32"/>
              </w:rPr>
            </w:pPr>
          </w:p>
        </w:tc>
      </w:tr>
      <w:tr w:rsidR="00977F44" w14:paraId="05B5A177" w14:textId="77777777" w:rsidTr="00B9513A">
        <w:tc>
          <w:tcPr>
            <w:tcW w:w="9016" w:type="dxa"/>
            <w:shd w:val="clear" w:color="auto" w:fill="D9E2F3" w:themeFill="accent1" w:themeFillTint="33"/>
          </w:tcPr>
          <w:p w14:paraId="1634DEE3" w14:textId="527596A7" w:rsidR="00977F44" w:rsidRDefault="00977F44" w:rsidP="00977F44">
            <w:pPr>
              <w:rPr>
                <w:b/>
                <w:bCs/>
                <w:sz w:val="32"/>
                <w:szCs w:val="32"/>
              </w:rPr>
            </w:pPr>
            <w:r>
              <w:rPr>
                <w:sz w:val="32"/>
                <w:szCs w:val="32"/>
              </w:rPr>
              <w:lastRenderedPageBreak/>
              <w:t>POLICY HD3 – HOUSING MIX</w:t>
            </w:r>
          </w:p>
          <w:p w14:paraId="05576B22" w14:textId="77777777" w:rsidR="00977F44" w:rsidRDefault="00977F44" w:rsidP="00977F44">
            <w:pPr>
              <w:spacing w:line="120" w:lineRule="auto"/>
              <w:rPr>
                <w:sz w:val="32"/>
                <w:szCs w:val="32"/>
              </w:rPr>
            </w:pPr>
          </w:p>
        </w:tc>
      </w:tr>
      <w:tr w:rsidR="00977F44" w14:paraId="75A5B5C9" w14:textId="77777777" w:rsidTr="00B9513A">
        <w:tc>
          <w:tcPr>
            <w:tcW w:w="9016" w:type="dxa"/>
          </w:tcPr>
          <w:p w14:paraId="51140EC2" w14:textId="77777777" w:rsidR="00977F44" w:rsidRPr="00A403DB" w:rsidRDefault="00977F44" w:rsidP="00977F44">
            <w:pPr>
              <w:numPr>
                <w:ilvl w:val="0"/>
                <w:numId w:val="19"/>
              </w:numPr>
              <w:spacing w:after="160" w:line="259" w:lineRule="auto"/>
              <w:contextualSpacing/>
              <w:rPr>
                <w:rFonts w:asciiTheme="minorHAnsi" w:eastAsiaTheme="minorHAnsi" w:hAnsiTheme="minorHAnsi" w:cstheme="minorBidi"/>
                <w:b/>
                <w:bCs/>
                <w:kern w:val="2"/>
                <w:lang w:val="en-GB"/>
                <w14:ligatures w14:val="standardContextual"/>
              </w:rPr>
            </w:pPr>
            <w:r w:rsidRPr="00A403DB">
              <w:rPr>
                <w:rFonts w:asciiTheme="minorHAnsi" w:eastAsiaTheme="minorHAnsi" w:hAnsiTheme="minorHAnsi" w:cstheme="minorBidi"/>
                <w:b/>
                <w:bCs/>
                <w:kern w:val="2"/>
                <w:lang w:val="en-GB"/>
                <w14:ligatures w14:val="standardContextual"/>
              </w:rPr>
              <w:t xml:space="preserve">The housing mix on major development sites of 20+ dwellings should be guided by policy requirements, Housing Register data specific to Minster Lovell, and evidence derived from a parish Housing Needs Survey undertaken in the previous three years. Where a parish Housing Needs Survey has not been undertaken in the previous three years, this should be undertaken by the applicant. </w:t>
            </w:r>
          </w:p>
          <w:p w14:paraId="0986F86E" w14:textId="77777777" w:rsidR="00977F44" w:rsidRPr="00A403DB" w:rsidRDefault="00977F44" w:rsidP="00977F44">
            <w:pPr>
              <w:spacing w:after="160" w:line="259" w:lineRule="auto"/>
              <w:ind w:left="1080"/>
              <w:contextualSpacing/>
              <w:rPr>
                <w:rFonts w:asciiTheme="minorHAnsi" w:eastAsiaTheme="minorHAnsi" w:hAnsiTheme="minorHAnsi" w:cstheme="minorBidi"/>
                <w:b/>
                <w:bCs/>
                <w:kern w:val="2"/>
                <w:lang w:val="en-GB"/>
                <w14:ligatures w14:val="standardContextual"/>
              </w:rPr>
            </w:pPr>
          </w:p>
          <w:p w14:paraId="19F5402C" w14:textId="77777777" w:rsidR="00977F44" w:rsidRPr="00A403DB" w:rsidRDefault="00977F44" w:rsidP="00977F44">
            <w:pPr>
              <w:numPr>
                <w:ilvl w:val="0"/>
                <w:numId w:val="19"/>
              </w:numPr>
              <w:spacing w:after="160" w:line="259" w:lineRule="auto"/>
              <w:contextualSpacing/>
              <w:rPr>
                <w:rFonts w:asciiTheme="minorHAnsi" w:eastAsiaTheme="minorHAnsi" w:hAnsiTheme="minorHAnsi" w:cstheme="minorBidi"/>
                <w:b/>
                <w:bCs/>
                <w:kern w:val="2"/>
                <w:lang w:val="en-GB"/>
                <w14:ligatures w14:val="standardContextual"/>
              </w:rPr>
            </w:pPr>
            <w:r w:rsidRPr="00A403DB">
              <w:rPr>
                <w:rFonts w:asciiTheme="minorHAnsi" w:eastAsiaTheme="minorHAnsi" w:hAnsiTheme="minorHAnsi" w:cstheme="minorBidi"/>
                <w:b/>
                <w:bCs/>
                <w:kern w:val="2"/>
                <w:lang w:val="en-GB"/>
                <w14:ligatures w14:val="standardContextual"/>
              </w:rPr>
              <w:t>Applicants for major developments are encouraged to provide a higher proportion of affordable housing units than that set out in Local Plan policy, taking into account recent local Housing Needs Survey and Housing Register evidence.</w:t>
            </w:r>
          </w:p>
          <w:p w14:paraId="70AB91E7" w14:textId="77777777" w:rsidR="00977F44" w:rsidRPr="00A403DB" w:rsidRDefault="00977F44" w:rsidP="00977F44">
            <w:pPr>
              <w:spacing w:after="160" w:line="259" w:lineRule="auto"/>
              <w:ind w:left="720"/>
              <w:contextualSpacing/>
              <w:rPr>
                <w:rFonts w:asciiTheme="minorHAnsi" w:eastAsiaTheme="minorHAnsi" w:hAnsiTheme="minorHAnsi" w:cstheme="minorBidi"/>
                <w:b/>
                <w:bCs/>
                <w:kern w:val="2"/>
                <w:lang w:val="en-GB"/>
                <w14:ligatures w14:val="standardContextual"/>
              </w:rPr>
            </w:pPr>
          </w:p>
          <w:p w14:paraId="0109346C" w14:textId="77777777" w:rsidR="00977F44" w:rsidRPr="00A403DB" w:rsidRDefault="00977F44" w:rsidP="00977F44">
            <w:pPr>
              <w:numPr>
                <w:ilvl w:val="0"/>
                <w:numId w:val="19"/>
              </w:numPr>
              <w:spacing w:after="160" w:line="259" w:lineRule="auto"/>
              <w:contextualSpacing/>
              <w:rPr>
                <w:rFonts w:asciiTheme="minorHAnsi" w:eastAsiaTheme="minorHAnsi" w:hAnsiTheme="minorHAnsi" w:cstheme="minorBidi"/>
                <w:b/>
                <w:bCs/>
                <w:kern w:val="2"/>
                <w:lang w:val="en-GB"/>
                <w14:ligatures w14:val="standardContextual"/>
              </w:rPr>
            </w:pPr>
            <w:r w:rsidRPr="00A403DB">
              <w:rPr>
                <w:rFonts w:asciiTheme="minorHAnsi" w:eastAsiaTheme="minorHAnsi" w:hAnsiTheme="minorHAnsi" w:cstheme="minorBidi"/>
                <w:b/>
                <w:bCs/>
                <w:kern w:val="2"/>
                <w:lang w:val="en-GB"/>
                <w14:ligatures w14:val="standardContextual"/>
              </w:rPr>
              <w:t xml:space="preserve">The affordable housing proportion on a major development should give first priority to applicants with a local connection to Minster Lovell parish. </w:t>
            </w:r>
          </w:p>
          <w:p w14:paraId="5FDB284B" w14:textId="6F3A4ECE" w:rsidR="00977F44" w:rsidRPr="00FB0036" w:rsidRDefault="00977F44" w:rsidP="00977F44">
            <w:pPr>
              <w:spacing w:after="160" w:line="259" w:lineRule="auto"/>
              <w:contextualSpacing/>
            </w:pPr>
          </w:p>
        </w:tc>
      </w:tr>
      <w:tr w:rsidR="00977F44" w14:paraId="20130818" w14:textId="77777777" w:rsidTr="00B9513A">
        <w:tc>
          <w:tcPr>
            <w:tcW w:w="9016" w:type="dxa"/>
            <w:shd w:val="clear" w:color="auto" w:fill="D9E2F3" w:themeFill="accent1" w:themeFillTint="33"/>
          </w:tcPr>
          <w:p w14:paraId="713BD97A" w14:textId="77777777" w:rsidR="00977F44" w:rsidRPr="00FB0036" w:rsidRDefault="00977F44" w:rsidP="00977F44">
            <w:pPr>
              <w:rPr>
                <w:sz w:val="32"/>
                <w:szCs w:val="32"/>
              </w:rPr>
            </w:pPr>
            <w:r>
              <w:rPr>
                <w:sz w:val="32"/>
                <w:szCs w:val="32"/>
              </w:rPr>
              <w:t>YOUR THOUGHTS</w:t>
            </w:r>
          </w:p>
        </w:tc>
      </w:tr>
      <w:tr w:rsidR="00977F44" w14:paraId="7E5AA990" w14:textId="77777777" w:rsidTr="00B9513A">
        <w:tc>
          <w:tcPr>
            <w:tcW w:w="9016" w:type="dxa"/>
          </w:tcPr>
          <w:p w14:paraId="152A546B" w14:textId="77777777" w:rsidR="00977F44" w:rsidRDefault="00977F44" w:rsidP="00977F44">
            <w:pPr>
              <w:rPr>
                <w:sz w:val="32"/>
                <w:szCs w:val="32"/>
              </w:rPr>
            </w:pPr>
          </w:p>
          <w:p w14:paraId="13F53C3B" w14:textId="77777777" w:rsidR="00977F44" w:rsidRDefault="00977F44" w:rsidP="00977F44">
            <w:pPr>
              <w:rPr>
                <w:sz w:val="32"/>
                <w:szCs w:val="32"/>
              </w:rPr>
            </w:pPr>
          </w:p>
          <w:p w14:paraId="42144F1E" w14:textId="77777777" w:rsidR="00977F44" w:rsidRDefault="00977F44" w:rsidP="00977F44">
            <w:pPr>
              <w:rPr>
                <w:sz w:val="32"/>
                <w:szCs w:val="32"/>
              </w:rPr>
            </w:pPr>
          </w:p>
          <w:p w14:paraId="202C07C5" w14:textId="77777777" w:rsidR="00977F44" w:rsidRDefault="00977F44" w:rsidP="00977F44">
            <w:pPr>
              <w:rPr>
                <w:sz w:val="32"/>
                <w:szCs w:val="32"/>
              </w:rPr>
            </w:pPr>
          </w:p>
          <w:p w14:paraId="5432CA2F" w14:textId="77777777" w:rsidR="00977F44" w:rsidRDefault="00977F44" w:rsidP="00977F44">
            <w:pPr>
              <w:rPr>
                <w:sz w:val="32"/>
                <w:szCs w:val="32"/>
              </w:rPr>
            </w:pPr>
          </w:p>
          <w:p w14:paraId="3B836110" w14:textId="77777777" w:rsidR="00977F44" w:rsidRDefault="00977F44" w:rsidP="00977F44">
            <w:pPr>
              <w:rPr>
                <w:sz w:val="32"/>
                <w:szCs w:val="32"/>
              </w:rPr>
            </w:pPr>
          </w:p>
          <w:p w14:paraId="3A2F838C" w14:textId="77777777" w:rsidR="00977F44" w:rsidRDefault="00977F44" w:rsidP="00977F44">
            <w:pPr>
              <w:rPr>
                <w:sz w:val="32"/>
                <w:szCs w:val="32"/>
              </w:rPr>
            </w:pPr>
          </w:p>
          <w:p w14:paraId="4BD65871" w14:textId="77777777" w:rsidR="00977F44" w:rsidRDefault="00977F44" w:rsidP="00977F44">
            <w:pPr>
              <w:rPr>
                <w:sz w:val="32"/>
                <w:szCs w:val="32"/>
              </w:rPr>
            </w:pPr>
          </w:p>
          <w:p w14:paraId="790BC4EF" w14:textId="77777777" w:rsidR="00977F44" w:rsidRDefault="00977F44" w:rsidP="00977F44">
            <w:pPr>
              <w:rPr>
                <w:sz w:val="32"/>
                <w:szCs w:val="32"/>
              </w:rPr>
            </w:pPr>
          </w:p>
          <w:p w14:paraId="538EF584" w14:textId="77777777" w:rsidR="00977F44" w:rsidRDefault="00977F44" w:rsidP="00977F44">
            <w:pPr>
              <w:rPr>
                <w:sz w:val="32"/>
                <w:szCs w:val="32"/>
              </w:rPr>
            </w:pPr>
          </w:p>
          <w:p w14:paraId="2E6DA9FD" w14:textId="77777777" w:rsidR="00977F44" w:rsidRDefault="00977F44" w:rsidP="00977F44">
            <w:pPr>
              <w:rPr>
                <w:sz w:val="32"/>
                <w:szCs w:val="32"/>
              </w:rPr>
            </w:pPr>
          </w:p>
          <w:p w14:paraId="6746C8EE" w14:textId="77777777" w:rsidR="00977F44" w:rsidRDefault="00977F44" w:rsidP="00977F44">
            <w:pPr>
              <w:rPr>
                <w:sz w:val="32"/>
                <w:szCs w:val="32"/>
              </w:rPr>
            </w:pPr>
          </w:p>
          <w:p w14:paraId="6AD8A0F7" w14:textId="77777777" w:rsidR="00977F44" w:rsidRDefault="00977F44" w:rsidP="00977F44">
            <w:pPr>
              <w:rPr>
                <w:sz w:val="32"/>
                <w:szCs w:val="32"/>
              </w:rPr>
            </w:pPr>
          </w:p>
          <w:p w14:paraId="19850AD9" w14:textId="77777777" w:rsidR="00977F44" w:rsidRDefault="00977F44" w:rsidP="00977F44">
            <w:pPr>
              <w:rPr>
                <w:sz w:val="32"/>
                <w:szCs w:val="32"/>
              </w:rPr>
            </w:pPr>
          </w:p>
          <w:p w14:paraId="6C58D014" w14:textId="77777777" w:rsidR="00977F44" w:rsidRDefault="00977F44" w:rsidP="00977F44">
            <w:pPr>
              <w:rPr>
                <w:sz w:val="32"/>
                <w:szCs w:val="32"/>
              </w:rPr>
            </w:pPr>
          </w:p>
          <w:p w14:paraId="2247A973" w14:textId="77777777" w:rsidR="00977F44" w:rsidRDefault="00977F44" w:rsidP="00977F44">
            <w:pPr>
              <w:rPr>
                <w:sz w:val="32"/>
                <w:szCs w:val="32"/>
              </w:rPr>
            </w:pPr>
          </w:p>
          <w:p w14:paraId="53028A8C" w14:textId="77777777" w:rsidR="00977F44" w:rsidRDefault="00977F44" w:rsidP="00977F44">
            <w:pPr>
              <w:rPr>
                <w:sz w:val="32"/>
                <w:szCs w:val="32"/>
              </w:rPr>
            </w:pPr>
          </w:p>
          <w:p w14:paraId="7FA758BD" w14:textId="77777777" w:rsidR="00977F44" w:rsidRDefault="00977F44" w:rsidP="00977F44">
            <w:pPr>
              <w:rPr>
                <w:sz w:val="32"/>
                <w:szCs w:val="32"/>
              </w:rPr>
            </w:pPr>
          </w:p>
          <w:p w14:paraId="081804DD" w14:textId="77777777" w:rsidR="00977F44" w:rsidRDefault="00977F44" w:rsidP="00977F44">
            <w:pPr>
              <w:rPr>
                <w:sz w:val="32"/>
                <w:szCs w:val="32"/>
              </w:rPr>
            </w:pPr>
          </w:p>
          <w:p w14:paraId="21974DB8" w14:textId="77777777" w:rsidR="00977F44" w:rsidRDefault="00977F44" w:rsidP="00977F44">
            <w:pPr>
              <w:rPr>
                <w:sz w:val="32"/>
                <w:szCs w:val="32"/>
              </w:rPr>
            </w:pPr>
          </w:p>
          <w:p w14:paraId="448D5DF7" w14:textId="77777777" w:rsidR="00977F44" w:rsidRPr="00FB0036" w:rsidRDefault="00977F44" w:rsidP="00977F44">
            <w:pPr>
              <w:rPr>
                <w:sz w:val="32"/>
                <w:szCs w:val="32"/>
              </w:rPr>
            </w:pPr>
          </w:p>
        </w:tc>
      </w:tr>
      <w:tr w:rsidR="00977F44" w14:paraId="3901CE23" w14:textId="77777777" w:rsidTr="00B9513A">
        <w:tc>
          <w:tcPr>
            <w:tcW w:w="9016" w:type="dxa"/>
            <w:shd w:val="clear" w:color="auto" w:fill="D9E2F3" w:themeFill="accent1" w:themeFillTint="33"/>
          </w:tcPr>
          <w:p w14:paraId="71BB498E" w14:textId="7C0D0A1D" w:rsidR="00977F44" w:rsidRDefault="00977F44" w:rsidP="00977F44">
            <w:pPr>
              <w:rPr>
                <w:sz w:val="32"/>
                <w:szCs w:val="32"/>
              </w:rPr>
            </w:pPr>
            <w:r>
              <w:rPr>
                <w:sz w:val="32"/>
                <w:szCs w:val="32"/>
              </w:rPr>
              <w:lastRenderedPageBreak/>
              <w:t xml:space="preserve">POLICY HD4 – </w:t>
            </w:r>
            <w:r w:rsidRPr="00A403DB">
              <w:rPr>
                <w:sz w:val="32"/>
                <w:szCs w:val="32"/>
                <w:lang w:val="en-GB"/>
              </w:rPr>
              <w:t>ZERO CARBON TRANSITION AND RESOURCE EFFICIENCY</w:t>
            </w:r>
          </w:p>
        </w:tc>
      </w:tr>
      <w:tr w:rsidR="00977F44" w:rsidRPr="00FB0036" w14:paraId="5953457E" w14:textId="77777777" w:rsidTr="00B9513A">
        <w:tc>
          <w:tcPr>
            <w:tcW w:w="9016" w:type="dxa"/>
          </w:tcPr>
          <w:p w14:paraId="363EE4A2" w14:textId="77777777" w:rsidR="00977F44" w:rsidRPr="00977F44" w:rsidRDefault="00977F44" w:rsidP="00977F44">
            <w:pPr>
              <w:widowControl w:val="0"/>
              <w:numPr>
                <w:ilvl w:val="0"/>
                <w:numId w:val="30"/>
              </w:numPr>
              <w:autoSpaceDE w:val="0"/>
              <w:autoSpaceDN w:val="0"/>
              <w:spacing w:after="255" w:line="259" w:lineRule="auto"/>
              <w:ind w:right="111"/>
              <w:contextualSpacing/>
              <w:jc w:val="both"/>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 xml:space="preserve">Development which achieves net zero operational carbon from total energy use, as set out at Policy DM5 of the Local Plan will be supported.  </w:t>
            </w:r>
          </w:p>
          <w:p w14:paraId="25D5EC73" w14:textId="77777777" w:rsidR="00977F44" w:rsidRPr="00977F44" w:rsidRDefault="00977F44" w:rsidP="00977F44">
            <w:pPr>
              <w:widowControl w:val="0"/>
              <w:autoSpaceDE w:val="0"/>
              <w:autoSpaceDN w:val="0"/>
              <w:spacing w:after="160" w:line="259" w:lineRule="auto"/>
              <w:ind w:left="720" w:right="111"/>
              <w:contextualSpacing/>
              <w:jc w:val="both"/>
              <w:rPr>
                <w:rFonts w:ascii="Calibri" w:eastAsia="Calibri" w:hAnsi="Calibri" w:cs="Calibri"/>
                <w:b/>
                <w:bCs/>
                <w:kern w:val="2"/>
                <w:lang w:val="en-GB"/>
                <w14:ligatures w14:val="standardContextual"/>
              </w:rPr>
            </w:pPr>
          </w:p>
          <w:p w14:paraId="1ADCCA33" w14:textId="77777777" w:rsidR="00977F44" w:rsidRPr="00977F44" w:rsidRDefault="00977F44" w:rsidP="00977F44">
            <w:pPr>
              <w:widowControl w:val="0"/>
              <w:numPr>
                <w:ilvl w:val="0"/>
                <w:numId w:val="20"/>
              </w:numPr>
              <w:autoSpaceDE w:val="0"/>
              <w:autoSpaceDN w:val="0"/>
              <w:spacing w:after="160" w:line="259" w:lineRule="auto"/>
              <w:ind w:right="111"/>
              <w:contextualSpacing/>
              <w:jc w:val="both"/>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Development which incorporates UK Net Zero Carbon Building Standards will be supported.</w:t>
            </w:r>
          </w:p>
          <w:p w14:paraId="2345D8E0" w14:textId="77777777" w:rsidR="00977F44" w:rsidRPr="00977F44" w:rsidRDefault="00977F44" w:rsidP="00977F44">
            <w:pPr>
              <w:widowControl w:val="0"/>
              <w:autoSpaceDE w:val="0"/>
              <w:autoSpaceDN w:val="0"/>
              <w:spacing w:after="160" w:line="259" w:lineRule="auto"/>
              <w:ind w:left="720" w:right="111"/>
              <w:contextualSpacing/>
              <w:jc w:val="both"/>
              <w:rPr>
                <w:rFonts w:ascii="Calibri" w:eastAsia="Calibri" w:hAnsi="Calibri" w:cs="Calibri"/>
                <w:b/>
                <w:bCs/>
                <w:kern w:val="2"/>
                <w:lang w:val="en-GB"/>
                <w14:ligatures w14:val="standardContextual"/>
              </w:rPr>
            </w:pPr>
          </w:p>
          <w:p w14:paraId="499DD4C1" w14:textId="77777777" w:rsidR="00977F44" w:rsidRPr="00977F44" w:rsidRDefault="00977F44" w:rsidP="00977F44">
            <w:pPr>
              <w:widowControl w:val="0"/>
              <w:numPr>
                <w:ilvl w:val="0"/>
                <w:numId w:val="20"/>
              </w:numPr>
              <w:autoSpaceDE w:val="0"/>
              <w:autoSpaceDN w:val="0"/>
              <w:spacing w:after="160" w:line="259" w:lineRule="auto"/>
              <w:ind w:right="111"/>
              <w:contextualSpacing/>
              <w:jc w:val="both"/>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Innovative approaches to the construction or redevelopment of zero carbon homes and community buildings which demonstrate sustainable use of resources, maximise opportunities for the use of renewable and low carbon forms of energy, and achieve high energy efficiency levels will be supported.</w:t>
            </w:r>
            <w:r w:rsidRPr="00977F44">
              <w:rPr>
                <w:rFonts w:asciiTheme="minorHAnsi" w:eastAsiaTheme="minorHAnsi" w:hAnsiTheme="minorHAnsi" w:cstheme="minorBidi"/>
                <w:kern w:val="2"/>
                <w:lang w:val="en-GB"/>
                <w14:ligatures w14:val="standardContextual"/>
              </w:rPr>
              <w:t xml:space="preserve"> </w:t>
            </w:r>
            <w:r w:rsidRPr="00977F44">
              <w:rPr>
                <w:rFonts w:ascii="Calibri" w:eastAsia="Calibri" w:hAnsi="Calibri" w:cs="Calibri"/>
                <w:b/>
                <w:bCs/>
                <w:kern w:val="2"/>
                <w:lang w:val="en-GB"/>
                <w14:ligatures w14:val="standardContextual"/>
              </w:rPr>
              <w:t>Examples include, but would not be limited to, modular Passive Haus homes, earth sheltered, rammed earth, or straw bale construction.</w:t>
            </w:r>
          </w:p>
          <w:p w14:paraId="46F7BF9D" w14:textId="77777777" w:rsidR="00977F44" w:rsidRPr="00977F44" w:rsidRDefault="00977F44" w:rsidP="00977F44">
            <w:pPr>
              <w:spacing w:after="160" w:line="259" w:lineRule="auto"/>
              <w:rPr>
                <w:rFonts w:ascii="Calibri" w:eastAsia="Calibri" w:hAnsi="Calibri" w:cs="Calibri"/>
                <w:b/>
                <w:bCs/>
                <w:kern w:val="2"/>
                <w:lang w:val="en-GB"/>
                <w14:ligatures w14:val="standardContextual"/>
              </w:rPr>
            </w:pPr>
          </w:p>
          <w:p w14:paraId="297EB929" w14:textId="77777777" w:rsidR="00977F44" w:rsidRPr="00977F44" w:rsidRDefault="00977F44" w:rsidP="00977F44">
            <w:pPr>
              <w:widowControl w:val="0"/>
              <w:numPr>
                <w:ilvl w:val="0"/>
                <w:numId w:val="20"/>
              </w:numPr>
              <w:autoSpaceDE w:val="0"/>
              <w:autoSpaceDN w:val="0"/>
              <w:spacing w:after="160" w:line="259" w:lineRule="auto"/>
              <w:ind w:right="111"/>
              <w:contextualSpacing/>
              <w:jc w:val="both"/>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 xml:space="preserve">Retrofitting of existing development which incorporates and utilises modern design techniques such as </w:t>
            </w:r>
            <w:proofErr w:type="spellStart"/>
            <w:r w:rsidRPr="00977F44">
              <w:rPr>
                <w:rFonts w:ascii="Calibri" w:eastAsia="Calibri" w:hAnsi="Calibri" w:cs="Calibri"/>
                <w:b/>
                <w:bCs/>
                <w:kern w:val="2"/>
                <w:lang w:val="en-GB"/>
                <w14:ligatures w14:val="standardContextual"/>
              </w:rPr>
              <w:t>EnerPHit</w:t>
            </w:r>
            <w:proofErr w:type="spellEnd"/>
            <w:r w:rsidRPr="00977F44">
              <w:rPr>
                <w:rFonts w:ascii="Calibri" w:eastAsia="Calibri" w:hAnsi="Calibri" w:cs="Calibri"/>
                <w:b/>
                <w:bCs/>
                <w:kern w:val="2"/>
                <w:lang w:val="en-GB"/>
                <w14:ligatures w14:val="standardContextual"/>
              </w:rPr>
              <w:t xml:space="preserve"> will be supported.</w:t>
            </w:r>
          </w:p>
          <w:p w14:paraId="7D922C89" w14:textId="77777777" w:rsidR="00977F44" w:rsidRPr="00977F44" w:rsidRDefault="00977F44" w:rsidP="00977F44">
            <w:pPr>
              <w:widowControl w:val="0"/>
              <w:numPr>
                <w:ilvl w:val="0"/>
                <w:numId w:val="20"/>
              </w:numPr>
              <w:autoSpaceDE w:val="0"/>
              <w:autoSpaceDN w:val="0"/>
              <w:spacing w:after="160" w:line="259" w:lineRule="auto"/>
              <w:ind w:right="111"/>
              <w:contextualSpacing/>
              <w:jc w:val="both"/>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Development must be designed to be water efficient and reduce water consumption using the ‘Fittings Approach’ in Table 2.2 of Part G of the Building Regulations.</w:t>
            </w:r>
          </w:p>
          <w:p w14:paraId="6BC39162" w14:textId="77777777" w:rsidR="00977F44" w:rsidRPr="00977F44" w:rsidRDefault="00977F44" w:rsidP="00977F44">
            <w:pPr>
              <w:widowControl w:val="0"/>
              <w:numPr>
                <w:ilvl w:val="0"/>
                <w:numId w:val="20"/>
              </w:numPr>
              <w:autoSpaceDE w:val="0"/>
              <w:autoSpaceDN w:val="0"/>
              <w:spacing w:after="160" w:line="259" w:lineRule="auto"/>
              <w:ind w:right="111"/>
              <w:contextualSpacing/>
              <w:jc w:val="both"/>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 xml:space="preserve">Development proposals which demonstrate water efficiency which exceeds the requirements of Local Plan Policy ESD3 through measures including, but not limited to, those set out below will be supported: </w:t>
            </w:r>
          </w:p>
          <w:p w14:paraId="48AD4221" w14:textId="77777777" w:rsidR="00977F44" w:rsidRPr="00977F44" w:rsidRDefault="00977F44" w:rsidP="00977F44">
            <w:pPr>
              <w:spacing w:after="160" w:line="120" w:lineRule="auto"/>
              <w:ind w:left="720"/>
              <w:contextualSpacing/>
              <w:rPr>
                <w:rFonts w:ascii="Calibri" w:eastAsia="Calibri" w:hAnsi="Calibri" w:cs="Calibri"/>
                <w:b/>
                <w:bCs/>
                <w:kern w:val="2"/>
                <w:lang w:val="en-GB"/>
                <w14:ligatures w14:val="standardContextual"/>
              </w:rPr>
            </w:pPr>
          </w:p>
          <w:p w14:paraId="39CECAA0" w14:textId="77777777" w:rsidR="00977F44" w:rsidRPr="00977F44" w:rsidRDefault="00977F44" w:rsidP="00977F44">
            <w:pPr>
              <w:widowControl w:val="0"/>
              <w:numPr>
                <w:ilvl w:val="0"/>
                <w:numId w:val="21"/>
              </w:numPr>
              <w:autoSpaceDE w:val="0"/>
              <w:autoSpaceDN w:val="0"/>
              <w:spacing w:after="160" w:line="259" w:lineRule="auto"/>
              <w:ind w:right="111"/>
              <w:contextualSpacing/>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 xml:space="preserve">Water-saving fittings for toilets and showers; </w:t>
            </w:r>
          </w:p>
          <w:p w14:paraId="4D401F69" w14:textId="77777777" w:rsidR="00977F44" w:rsidRPr="00977F44" w:rsidRDefault="00977F44" w:rsidP="00977F44">
            <w:pPr>
              <w:widowControl w:val="0"/>
              <w:numPr>
                <w:ilvl w:val="0"/>
                <w:numId w:val="21"/>
              </w:numPr>
              <w:autoSpaceDE w:val="0"/>
              <w:autoSpaceDN w:val="0"/>
              <w:spacing w:after="160" w:line="259" w:lineRule="auto"/>
              <w:ind w:right="111"/>
              <w:contextualSpacing/>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 xml:space="preserve">Grey and rainwater harvesting and storage facilities; </w:t>
            </w:r>
          </w:p>
          <w:p w14:paraId="3001DD55" w14:textId="77777777" w:rsidR="00977F44" w:rsidRPr="00977F44" w:rsidRDefault="00977F44" w:rsidP="00977F44">
            <w:pPr>
              <w:widowControl w:val="0"/>
              <w:numPr>
                <w:ilvl w:val="0"/>
                <w:numId w:val="21"/>
              </w:numPr>
              <w:autoSpaceDE w:val="0"/>
              <w:autoSpaceDN w:val="0"/>
              <w:spacing w:after="160" w:line="259" w:lineRule="auto"/>
              <w:ind w:right="111"/>
              <w:contextualSpacing/>
              <w:rPr>
                <w:rFonts w:ascii="Calibri" w:eastAsia="Calibri" w:hAnsi="Calibri" w:cs="Calibri"/>
                <w:b/>
                <w:bCs/>
                <w:kern w:val="2"/>
                <w:lang w:val="en-GB"/>
                <w14:ligatures w14:val="standardContextual"/>
              </w:rPr>
            </w:pPr>
            <w:r w:rsidRPr="00977F44">
              <w:rPr>
                <w:rFonts w:ascii="Calibri" w:eastAsia="Calibri" w:hAnsi="Calibri" w:cs="Calibri"/>
                <w:b/>
                <w:bCs/>
                <w:kern w:val="2"/>
                <w:lang w:val="en-GB"/>
                <w14:ligatures w14:val="standardContextual"/>
              </w:rPr>
              <w:t>Permeable surfaces for driveways, access paths, recreational areas such as play areas, pavements, and cycleways; and</w:t>
            </w:r>
          </w:p>
          <w:p w14:paraId="5294C5B8" w14:textId="77777777" w:rsidR="00977F44" w:rsidRPr="00977F44" w:rsidRDefault="00977F44" w:rsidP="00977F44">
            <w:pPr>
              <w:widowControl w:val="0"/>
              <w:numPr>
                <w:ilvl w:val="0"/>
                <w:numId w:val="21"/>
              </w:numPr>
              <w:autoSpaceDE w:val="0"/>
              <w:autoSpaceDN w:val="0"/>
              <w:spacing w:after="160" w:line="259" w:lineRule="auto"/>
              <w:ind w:right="111"/>
              <w:contextualSpacing/>
              <w:rPr>
                <w:rFonts w:ascii="Calibri" w:eastAsia="Calibri" w:hAnsi="Calibri" w:cs="Calibr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Suitable green roofs and walls to support run-off control.</w:t>
            </w:r>
          </w:p>
          <w:p w14:paraId="11969809" w14:textId="77777777" w:rsidR="00977F44" w:rsidRPr="00FB0036" w:rsidRDefault="00977F44" w:rsidP="00977F44">
            <w:pPr>
              <w:widowControl w:val="0"/>
              <w:tabs>
                <w:tab w:val="left" w:pos="1120"/>
              </w:tabs>
              <w:autoSpaceDE w:val="0"/>
              <w:autoSpaceDN w:val="0"/>
              <w:spacing w:after="160" w:line="259" w:lineRule="auto"/>
              <w:ind w:left="720" w:right="690"/>
              <w:contextualSpacing/>
            </w:pPr>
          </w:p>
        </w:tc>
      </w:tr>
      <w:tr w:rsidR="00977F44" w:rsidRPr="00FB0036" w14:paraId="4637ACBF" w14:textId="77777777" w:rsidTr="00B9513A">
        <w:tc>
          <w:tcPr>
            <w:tcW w:w="9016" w:type="dxa"/>
            <w:shd w:val="clear" w:color="auto" w:fill="D9E2F3" w:themeFill="accent1" w:themeFillTint="33"/>
          </w:tcPr>
          <w:p w14:paraId="6A9DE3C3" w14:textId="77777777" w:rsidR="00977F44" w:rsidRPr="00FB0036" w:rsidRDefault="00977F44" w:rsidP="00977F44">
            <w:pPr>
              <w:rPr>
                <w:sz w:val="32"/>
                <w:szCs w:val="32"/>
              </w:rPr>
            </w:pPr>
            <w:r>
              <w:rPr>
                <w:sz w:val="32"/>
                <w:szCs w:val="32"/>
              </w:rPr>
              <w:t>YOUR THOUGHTS</w:t>
            </w:r>
          </w:p>
        </w:tc>
      </w:tr>
      <w:tr w:rsidR="00977F44" w:rsidRPr="00FB0036" w14:paraId="5793C434" w14:textId="77777777" w:rsidTr="00B9513A">
        <w:tc>
          <w:tcPr>
            <w:tcW w:w="9016" w:type="dxa"/>
          </w:tcPr>
          <w:p w14:paraId="60EAED5B" w14:textId="77777777" w:rsidR="00977F44" w:rsidRDefault="00977F44" w:rsidP="00977F44">
            <w:pPr>
              <w:rPr>
                <w:sz w:val="32"/>
                <w:szCs w:val="32"/>
              </w:rPr>
            </w:pPr>
          </w:p>
          <w:p w14:paraId="42BF7AE5" w14:textId="77777777" w:rsidR="00977F44" w:rsidRDefault="00977F44" w:rsidP="00977F44">
            <w:pPr>
              <w:rPr>
                <w:sz w:val="32"/>
                <w:szCs w:val="32"/>
              </w:rPr>
            </w:pPr>
          </w:p>
          <w:p w14:paraId="46DA7071" w14:textId="77777777" w:rsidR="00977F44" w:rsidRDefault="00977F44" w:rsidP="00977F44">
            <w:pPr>
              <w:rPr>
                <w:sz w:val="32"/>
                <w:szCs w:val="32"/>
              </w:rPr>
            </w:pPr>
          </w:p>
          <w:p w14:paraId="4518834E" w14:textId="77777777" w:rsidR="00977F44" w:rsidRDefault="00977F44" w:rsidP="00977F44">
            <w:pPr>
              <w:rPr>
                <w:sz w:val="32"/>
                <w:szCs w:val="32"/>
              </w:rPr>
            </w:pPr>
          </w:p>
          <w:p w14:paraId="58722286" w14:textId="77777777" w:rsidR="00977F44" w:rsidRDefault="00977F44" w:rsidP="00977F44">
            <w:pPr>
              <w:rPr>
                <w:sz w:val="32"/>
                <w:szCs w:val="32"/>
              </w:rPr>
            </w:pPr>
          </w:p>
          <w:p w14:paraId="2DA34AB1" w14:textId="77777777" w:rsidR="00977F44" w:rsidRDefault="00977F44" w:rsidP="00977F44">
            <w:pPr>
              <w:rPr>
                <w:sz w:val="32"/>
                <w:szCs w:val="32"/>
              </w:rPr>
            </w:pPr>
          </w:p>
          <w:p w14:paraId="25876F93" w14:textId="77777777" w:rsidR="00977F44" w:rsidRDefault="00977F44" w:rsidP="00977F44">
            <w:pPr>
              <w:rPr>
                <w:sz w:val="32"/>
                <w:szCs w:val="32"/>
              </w:rPr>
            </w:pPr>
          </w:p>
          <w:p w14:paraId="40E892F1" w14:textId="77777777" w:rsidR="00977F44" w:rsidRDefault="00977F44" w:rsidP="00977F44">
            <w:pPr>
              <w:rPr>
                <w:sz w:val="32"/>
                <w:szCs w:val="32"/>
              </w:rPr>
            </w:pPr>
          </w:p>
          <w:p w14:paraId="4F026CF1" w14:textId="77777777" w:rsidR="00977F44" w:rsidRDefault="00977F44" w:rsidP="00977F44">
            <w:pPr>
              <w:rPr>
                <w:sz w:val="32"/>
                <w:szCs w:val="32"/>
              </w:rPr>
            </w:pPr>
          </w:p>
          <w:p w14:paraId="66F89CA5" w14:textId="77777777" w:rsidR="00977F44" w:rsidRDefault="00977F44" w:rsidP="00977F44">
            <w:pPr>
              <w:rPr>
                <w:sz w:val="32"/>
                <w:szCs w:val="32"/>
              </w:rPr>
            </w:pPr>
          </w:p>
          <w:p w14:paraId="6A9E579B" w14:textId="77777777" w:rsidR="00977F44" w:rsidRPr="00FB0036" w:rsidRDefault="00977F44" w:rsidP="00977F44">
            <w:pPr>
              <w:rPr>
                <w:sz w:val="32"/>
                <w:szCs w:val="32"/>
              </w:rPr>
            </w:pPr>
          </w:p>
        </w:tc>
      </w:tr>
      <w:tr w:rsidR="00977F44" w14:paraId="7E636DE7" w14:textId="77777777" w:rsidTr="005323E8">
        <w:tc>
          <w:tcPr>
            <w:tcW w:w="9016" w:type="dxa"/>
            <w:shd w:val="clear" w:color="auto" w:fill="D9E2F3" w:themeFill="accent1" w:themeFillTint="33"/>
          </w:tcPr>
          <w:p w14:paraId="6E925212" w14:textId="5AA61D5A" w:rsidR="00977F44" w:rsidRDefault="00977F44" w:rsidP="00977F44">
            <w:pPr>
              <w:rPr>
                <w:sz w:val="32"/>
                <w:szCs w:val="32"/>
              </w:rPr>
            </w:pPr>
            <w:r>
              <w:rPr>
                <w:sz w:val="32"/>
                <w:szCs w:val="32"/>
              </w:rPr>
              <w:lastRenderedPageBreak/>
              <w:t>POLICY RS1 – CHARACTER AND DESIGN</w:t>
            </w:r>
          </w:p>
        </w:tc>
      </w:tr>
      <w:tr w:rsidR="00977F44" w14:paraId="5A27A0D5" w14:textId="77777777" w:rsidTr="00E91FAF">
        <w:tc>
          <w:tcPr>
            <w:tcW w:w="9016" w:type="dxa"/>
          </w:tcPr>
          <w:p w14:paraId="2DEC1BE6" w14:textId="77777777" w:rsidR="00977F44" w:rsidRPr="00A403DB" w:rsidRDefault="00977F44" w:rsidP="00977F44">
            <w:pPr>
              <w:spacing w:after="160" w:line="259" w:lineRule="auto"/>
              <w:contextualSpacing/>
              <w:rPr>
                <w:rFonts w:ascii="Calibri" w:hAnsi="Calibri" w:cs="Calibri"/>
                <w:b/>
                <w:bCs/>
                <w:lang w:val="en-GB"/>
              </w:rPr>
            </w:pPr>
            <w:r w:rsidRPr="00A403DB">
              <w:rPr>
                <w:rFonts w:ascii="Calibri" w:hAnsi="Calibri" w:cs="Calibri"/>
                <w:b/>
                <w:bCs/>
                <w:lang w:val="en-GB"/>
              </w:rPr>
              <w:t>Development proposals should be of a high standard of design, in keeping with the character of the area as identified in the Minster Lovell Character Assessment and the Minster Lovell Design Code and, where relevant, the West Oxfordshire Design Guide.</w:t>
            </w:r>
            <w:r w:rsidRPr="00A403DB">
              <w:rPr>
                <w:rFonts w:ascii="Calibri" w:hAnsi="Calibri" w:cs="Calibri"/>
                <w:lang w:val="en-GB"/>
              </w:rPr>
              <w:t xml:space="preserve"> </w:t>
            </w:r>
            <w:r w:rsidRPr="00A403DB">
              <w:rPr>
                <w:rFonts w:ascii="Calibri" w:hAnsi="Calibri" w:cs="Calibri"/>
                <w:b/>
                <w:bCs/>
                <w:lang w:val="en-GB"/>
              </w:rPr>
              <w:t>Residential development proposals will be supported provided that they are limited to infill (given that no sites within Minster Lovell parish appear on the proposed shortlist of sites for adoption within the Draft Local Plan 2043), and as appropriate to their nature and scale:</w:t>
            </w:r>
          </w:p>
          <w:p w14:paraId="55F70EB6" w14:textId="77777777" w:rsidR="00977F44" w:rsidRPr="00A403DB" w:rsidRDefault="00977F44" w:rsidP="00977F44">
            <w:pPr>
              <w:spacing w:after="160" w:line="259" w:lineRule="auto"/>
              <w:contextualSpacing/>
              <w:rPr>
                <w:rFonts w:ascii="Calibri" w:hAnsi="Calibri" w:cs="Calibri"/>
                <w:b/>
                <w:bCs/>
                <w:lang w:val="en-GB"/>
              </w:rPr>
            </w:pPr>
          </w:p>
          <w:p w14:paraId="01FC32E3" w14:textId="77777777" w:rsidR="00977F44" w:rsidRPr="00A403DB" w:rsidRDefault="00977F44" w:rsidP="00977F44">
            <w:pPr>
              <w:numPr>
                <w:ilvl w:val="0"/>
                <w:numId w:val="31"/>
              </w:numPr>
              <w:spacing w:after="160" w:line="259" w:lineRule="auto"/>
              <w:contextualSpacing/>
              <w:rPr>
                <w:rFonts w:ascii="Calibri" w:hAnsi="Calibri" w:cs="Calibri"/>
                <w:b/>
                <w:bCs/>
                <w:lang w:val="en-GB"/>
              </w:rPr>
            </w:pPr>
            <w:r w:rsidRPr="00A403DB">
              <w:rPr>
                <w:rFonts w:ascii="Calibri" w:hAnsi="Calibri" w:cs="Calibri"/>
                <w:b/>
                <w:bCs/>
                <w:lang w:val="en-GB"/>
              </w:rPr>
              <w:t>They are in keeping with the scale, density, height, design and appearance, orientation, roofscapes, layout and use of materials of adjacent development;</w:t>
            </w:r>
          </w:p>
          <w:p w14:paraId="4338EEFA" w14:textId="77777777" w:rsidR="00977F44" w:rsidRPr="00A403DB" w:rsidRDefault="00977F44" w:rsidP="00977F44">
            <w:pPr>
              <w:spacing w:after="160" w:line="259" w:lineRule="auto"/>
              <w:contextualSpacing/>
              <w:rPr>
                <w:rFonts w:ascii="Calibri" w:hAnsi="Calibri" w:cs="Calibri"/>
                <w:b/>
                <w:bCs/>
                <w:lang w:val="en-GB"/>
              </w:rPr>
            </w:pPr>
          </w:p>
          <w:p w14:paraId="7A34D5B8" w14:textId="77777777" w:rsidR="00977F44" w:rsidRPr="00A403DB" w:rsidRDefault="00977F44" w:rsidP="00977F44">
            <w:pPr>
              <w:numPr>
                <w:ilvl w:val="0"/>
                <w:numId w:val="31"/>
              </w:numPr>
              <w:spacing w:after="160" w:line="259" w:lineRule="auto"/>
              <w:contextualSpacing/>
              <w:rPr>
                <w:rFonts w:ascii="Calibri" w:hAnsi="Calibri" w:cs="Calibri"/>
                <w:b/>
                <w:bCs/>
                <w:lang w:val="en-GB"/>
              </w:rPr>
            </w:pPr>
            <w:r w:rsidRPr="00A403DB">
              <w:rPr>
                <w:rFonts w:ascii="Calibri" w:hAnsi="Calibri" w:cs="Calibri"/>
                <w:b/>
                <w:bCs/>
                <w:lang w:val="en-GB"/>
              </w:rPr>
              <w:t xml:space="preserve">They reference important characteristics, such as key spaces, verges, walls as well as building styles, plot occupancy, rural setting, and the relationship to key views; </w:t>
            </w:r>
          </w:p>
          <w:p w14:paraId="57F7F013" w14:textId="77777777" w:rsidR="00977F44" w:rsidRPr="00A403DB" w:rsidRDefault="00977F44" w:rsidP="00977F44">
            <w:pPr>
              <w:spacing w:after="160" w:line="259" w:lineRule="auto"/>
              <w:contextualSpacing/>
              <w:rPr>
                <w:rFonts w:ascii="Calibri" w:hAnsi="Calibri" w:cs="Calibri"/>
                <w:b/>
                <w:bCs/>
                <w:lang w:val="en-GB"/>
              </w:rPr>
            </w:pPr>
          </w:p>
          <w:p w14:paraId="5DC1E909" w14:textId="77777777" w:rsidR="00977F44" w:rsidRPr="00A403DB" w:rsidRDefault="00977F44" w:rsidP="00977F44">
            <w:pPr>
              <w:numPr>
                <w:ilvl w:val="0"/>
                <w:numId w:val="31"/>
              </w:numPr>
              <w:spacing w:after="160" w:line="259" w:lineRule="auto"/>
              <w:contextualSpacing/>
              <w:rPr>
                <w:rFonts w:ascii="Calibri" w:hAnsi="Calibri" w:cs="Calibri"/>
                <w:b/>
                <w:bCs/>
                <w:lang w:val="en-GB"/>
              </w:rPr>
            </w:pPr>
            <w:r w:rsidRPr="00A403DB">
              <w:rPr>
                <w:rFonts w:ascii="Calibri" w:hAnsi="Calibri" w:cs="Calibri"/>
                <w:b/>
                <w:bCs/>
                <w:lang w:val="en-GB"/>
              </w:rPr>
              <w:t>They protect small areas of greenery, including verges, for the contribution they make to the streetscape and environment;</w:t>
            </w:r>
          </w:p>
          <w:p w14:paraId="7315D9D4" w14:textId="77777777" w:rsidR="00977F44" w:rsidRPr="00A403DB" w:rsidRDefault="00977F44" w:rsidP="00977F44">
            <w:pPr>
              <w:spacing w:after="160" w:line="259" w:lineRule="auto"/>
              <w:contextualSpacing/>
              <w:rPr>
                <w:rFonts w:ascii="Calibri" w:hAnsi="Calibri" w:cs="Calibri"/>
                <w:b/>
                <w:bCs/>
                <w:lang w:val="en-GB"/>
              </w:rPr>
            </w:pPr>
          </w:p>
          <w:p w14:paraId="285298DF" w14:textId="77777777" w:rsidR="00977F44" w:rsidRPr="00A403DB" w:rsidRDefault="00977F44" w:rsidP="00977F44">
            <w:pPr>
              <w:numPr>
                <w:ilvl w:val="0"/>
                <w:numId w:val="31"/>
              </w:numPr>
              <w:spacing w:after="160" w:line="259" w:lineRule="auto"/>
              <w:contextualSpacing/>
              <w:rPr>
                <w:rFonts w:ascii="Calibri" w:hAnsi="Calibri" w:cs="Calibri"/>
                <w:b/>
                <w:bCs/>
                <w:lang w:val="en-GB"/>
              </w:rPr>
            </w:pPr>
            <w:r w:rsidRPr="00A403DB">
              <w:rPr>
                <w:rFonts w:ascii="Calibri" w:hAnsi="Calibri" w:cs="Calibri"/>
                <w:b/>
                <w:bCs/>
                <w:lang w:val="en-GB"/>
              </w:rPr>
              <w:t>They enhance the special interest and significance of any designated heritage asset and its setting in keeping with its immediate setting;</w:t>
            </w:r>
            <w:r w:rsidRPr="00A403DB">
              <w:rPr>
                <w:rFonts w:ascii="Calibri" w:hAnsi="Calibri" w:cs="Calibri"/>
                <w:lang w:val="en-GB"/>
              </w:rPr>
              <w:t xml:space="preserve"> </w:t>
            </w:r>
          </w:p>
          <w:p w14:paraId="03BF6A6C" w14:textId="77777777" w:rsidR="00977F44" w:rsidRPr="00A403DB" w:rsidRDefault="00977F44" w:rsidP="00977F44">
            <w:pPr>
              <w:spacing w:after="160" w:line="259" w:lineRule="auto"/>
              <w:contextualSpacing/>
              <w:rPr>
                <w:rFonts w:ascii="Calibri" w:hAnsi="Calibri" w:cs="Calibri"/>
                <w:lang w:val="en-GB"/>
              </w:rPr>
            </w:pPr>
          </w:p>
          <w:p w14:paraId="616268AE" w14:textId="77777777" w:rsidR="00977F44" w:rsidRPr="00A403DB" w:rsidRDefault="00977F44" w:rsidP="00977F44">
            <w:pPr>
              <w:numPr>
                <w:ilvl w:val="0"/>
                <w:numId w:val="31"/>
              </w:numPr>
              <w:spacing w:after="160" w:line="259" w:lineRule="auto"/>
              <w:contextualSpacing/>
              <w:rPr>
                <w:rFonts w:ascii="Calibri" w:hAnsi="Calibri" w:cs="Calibri"/>
                <w:b/>
                <w:bCs/>
                <w:lang w:val="en-GB"/>
              </w:rPr>
            </w:pPr>
            <w:r w:rsidRPr="00A403DB">
              <w:rPr>
                <w:rFonts w:ascii="Calibri" w:hAnsi="Calibri" w:cs="Calibri"/>
                <w:b/>
                <w:bCs/>
                <w:lang w:val="en-GB"/>
              </w:rPr>
              <w:t>They do not result in adverse impacts on noise, odour, air pollution and light pollution;</w:t>
            </w:r>
          </w:p>
          <w:p w14:paraId="1756C4F0" w14:textId="77777777" w:rsidR="00977F44" w:rsidRPr="00A403DB" w:rsidRDefault="00977F44" w:rsidP="00977F44">
            <w:pPr>
              <w:spacing w:after="160" w:line="259" w:lineRule="auto"/>
              <w:contextualSpacing/>
              <w:rPr>
                <w:rFonts w:ascii="Calibri" w:hAnsi="Calibri" w:cs="Calibri"/>
                <w:b/>
                <w:bCs/>
                <w:lang w:val="en-GB"/>
              </w:rPr>
            </w:pPr>
          </w:p>
          <w:p w14:paraId="76CDE9F9" w14:textId="77777777" w:rsidR="00977F44" w:rsidRPr="00A403DB" w:rsidRDefault="00977F44" w:rsidP="00977F44">
            <w:pPr>
              <w:numPr>
                <w:ilvl w:val="0"/>
                <w:numId w:val="31"/>
              </w:numPr>
              <w:spacing w:after="160" w:line="259" w:lineRule="auto"/>
              <w:contextualSpacing/>
              <w:rPr>
                <w:rFonts w:ascii="Calibri" w:hAnsi="Calibri" w:cs="Calibri"/>
                <w:b/>
                <w:bCs/>
                <w:lang w:val="en-GB"/>
              </w:rPr>
            </w:pPr>
            <w:r w:rsidRPr="00A403DB">
              <w:rPr>
                <w:rFonts w:ascii="Calibri" w:hAnsi="Calibri" w:cs="Calibri"/>
                <w:b/>
                <w:bCs/>
                <w:lang w:val="en-GB"/>
              </w:rPr>
              <w:t>They provide sufficient suitable outdoor storage space and siting for refuse, recycling and parking of cars and bicycles. These should be discreetly sited wherever possible, i.e. not in front of dwellings; and</w:t>
            </w:r>
          </w:p>
          <w:p w14:paraId="5495FDE7" w14:textId="77777777" w:rsidR="00977F44" w:rsidRPr="00A403DB" w:rsidRDefault="00977F44" w:rsidP="00977F44">
            <w:pPr>
              <w:spacing w:after="160" w:line="259" w:lineRule="auto"/>
              <w:contextualSpacing/>
              <w:rPr>
                <w:rFonts w:ascii="Calibri" w:hAnsi="Calibri" w:cs="Calibri"/>
                <w:b/>
                <w:bCs/>
                <w:lang w:val="en-GB"/>
              </w:rPr>
            </w:pPr>
          </w:p>
          <w:p w14:paraId="193A57EB" w14:textId="77777777" w:rsidR="00977F44" w:rsidRPr="00A403DB" w:rsidRDefault="00977F44" w:rsidP="00977F44">
            <w:pPr>
              <w:numPr>
                <w:ilvl w:val="0"/>
                <w:numId w:val="31"/>
              </w:numPr>
              <w:spacing w:after="160" w:line="259" w:lineRule="auto"/>
              <w:contextualSpacing/>
              <w:rPr>
                <w:rFonts w:ascii="Calibri" w:hAnsi="Calibri" w:cs="Calibri"/>
                <w:b/>
                <w:bCs/>
                <w:u w:val="single"/>
                <w:lang w:val="en-GB"/>
              </w:rPr>
            </w:pPr>
            <w:r w:rsidRPr="00A403DB">
              <w:rPr>
                <w:rFonts w:ascii="Calibri" w:hAnsi="Calibri" w:cs="Calibri"/>
                <w:b/>
                <w:bCs/>
                <w:lang w:val="en-GB"/>
              </w:rPr>
              <w:t>They safeguard trees, hedgerows and water features that have high amenity value, are important to the character of Minster Lovell and are valued community assets in terms of their natural capital and contribution to wellbeing.</w:t>
            </w:r>
          </w:p>
          <w:p w14:paraId="79CA1F81" w14:textId="77777777" w:rsidR="00977F44" w:rsidRPr="00A403DB" w:rsidRDefault="00977F44" w:rsidP="00977F44">
            <w:pPr>
              <w:spacing w:after="160" w:line="259" w:lineRule="auto"/>
              <w:contextualSpacing/>
              <w:rPr>
                <w:rFonts w:ascii="Calibri" w:hAnsi="Calibri" w:cs="Calibri"/>
              </w:rPr>
            </w:pPr>
          </w:p>
        </w:tc>
      </w:tr>
      <w:tr w:rsidR="00977F44" w14:paraId="1E79F433" w14:textId="77777777" w:rsidTr="00A678B8">
        <w:tc>
          <w:tcPr>
            <w:tcW w:w="9016" w:type="dxa"/>
            <w:shd w:val="clear" w:color="auto" w:fill="D9E2F3" w:themeFill="accent1" w:themeFillTint="33"/>
          </w:tcPr>
          <w:p w14:paraId="69BD4E83" w14:textId="799A4F7D" w:rsidR="00977F44" w:rsidRDefault="00977F44" w:rsidP="00977F44">
            <w:pPr>
              <w:rPr>
                <w:sz w:val="32"/>
                <w:szCs w:val="32"/>
              </w:rPr>
            </w:pPr>
            <w:r>
              <w:rPr>
                <w:sz w:val="32"/>
                <w:szCs w:val="32"/>
              </w:rPr>
              <w:t>YOUR THOUGHTS</w:t>
            </w:r>
          </w:p>
        </w:tc>
      </w:tr>
      <w:tr w:rsidR="00977F44" w14:paraId="53CAD6EF" w14:textId="77777777" w:rsidTr="00E91FAF">
        <w:tc>
          <w:tcPr>
            <w:tcW w:w="9016" w:type="dxa"/>
          </w:tcPr>
          <w:p w14:paraId="79C7F697" w14:textId="77777777" w:rsidR="00977F44" w:rsidRDefault="00977F44" w:rsidP="00977F44">
            <w:pPr>
              <w:rPr>
                <w:sz w:val="32"/>
                <w:szCs w:val="32"/>
              </w:rPr>
            </w:pPr>
          </w:p>
          <w:p w14:paraId="06123BD4" w14:textId="77777777" w:rsidR="00977F44" w:rsidRDefault="00977F44" w:rsidP="00977F44">
            <w:pPr>
              <w:rPr>
                <w:sz w:val="32"/>
                <w:szCs w:val="32"/>
              </w:rPr>
            </w:pPr>
          </w:p>
          <w:p w14:paraId="52C5C0A5" w14:textId="77777777" w:rsidR="00977F44" w:rsidRDefault="00977F44" w:rsidP="00977F44">
            <w:pPr>
              <w:rPr>
                <w:sz w:val="32"/>
                <w:szCs w:val="32"/>
              </w:rPr>
            </w:pPr>
          </w:p>
          <w:p w14:paraId="4695DD9D" w14:textId="77777777" w:rsidR="00977F44" w:rsidRDefault="00977F44" w:rsidP="00977F44">
            <w:pPr>
              <w:rPr>
                <w:sz w:val="32"/>
                <w:szCs w:val="32"/>
              </w:rPr>
            </w:pPr>
          </w:p>
          <w:p w14:paraId="51955B3E" w14:textId="77777777" w:rsidR="00977F44" w:rsidRDefault="00977F44" w:rsidP="00977F44">
            <w:pPr>
              <w:rPr>
                <w:sz w:val="32"/>
                <w:szCs w:val="32"/>
              </w:rPr>
            </w:pPr>
          </w:p>
          <w:p w14:paraId="74FC70EB" w14:textId="77777777" w:rsidR="00977F44" w:rsidRDefault="00977F44" w:rsidP="00977F44">
            <w:pPr>
              <w:rPr>
                <w:sz w:val="32"/>
                <w:szCs w:val="32"/>
              </w:rPr>
            </w:pPr>
          </w:p>
          <w:p w14:paraId="6978E965" w14:textId="77777777" w:rsidR="00977F44" w:rsidRDefault="00977F44" w:rsidP="00977F44">
            <w:pPr>
              <w:rPr>
                <w:sz w:val="32"/>
                <w:szCs w:val="32"/>
              </w:rPr>
            </w:pPr>
          </w:p>
          <w:p w14:paraId="0745C8F8" w14:textId="77777777" w:rsidR="00977F44" w:rsidRDefault="00977F44" w:rsidP="00977F44">
            <w:pPr>
              <w:rPr>
                <w:sz w:val="32"/>
                <w:szCs w:val="32"/>
              </w:rPr>
            </w:pPr>
          </w:p>
          <w:p w14:paraId="68C6BF63" w14:textId="77777777" w:rsidR="00977F44" w:rsidRDefault="00977F44" w:rsidP="00977F44">
            <w:pPr>
              <w:rPr>
                <w:sz w:val="32"/>
                <w:szCs w:val="32"/>
              </w:rPr>
            </w:pPr>
          </w:p>
          <w:p w14:paraId="3C7E4932" w14:textId="77777777" w:rsidR="00977F44" w:rsidRDefault="00977F44" w:rsidP="00977F44">
            <w:pPr>
              <w:rPr>
                <w:sz w:val="32"/>
                <w:szCs w:val="32"/>
              </w:rPr>
            </w:pPr>
          </w:p>
        </w:tc>
      </w:tr>
      <w:tr w:rsidR="00977F44" w14:paraId="6AF07EEF" w14:textId="77777777" w:rsidTr="00D632CD">
        <w:tc>
          <w:tcPr>
            <w:tcW w:w="9016" w:type="dxa"/>
            <w:shd w:val="clear" w:color="auto" w:fill="D9E2F3" w:themeFill="accent1" w:themeFillTint="33"/>
          </w:tcPr>
          <w:p w14:paraId="33700159" w14:textId="60131176" w:rsidR="00977F44" w:rsidRDefault="00977F44" w:rsidP="00977F44">
            <w:pPr>
              <w:rPr>
                <w:sz w:val="32"/>
                <w:szCs w:val="32"/>
              </w:rPr>
            </w:pPr>
            <w:r>
              <w:rPr>
                <w:sz w:val="32"/>
                <w:szCs w:val="32"/>
              </w:rPr>
              <w:lastRenderedPageBreak/>
              <w:t>POLICY RS2 – KEY VIEWS</w:t>
            </w:r>
          </w:p>
        </w:tc>
      </w:tr>
      <w:tr w:rsidR="00977F44" w14:paraId="1B874207" w14:textId="77777777" w:rsidTr="00E91FAF">
        <w:tc>
          <w:tcPr>
            <w:tcW w:w="9016" w:type="dxa"/>
          </w:tcPr>
          <w:p w14:paraId="62CDAA3D" w14:textId="77777777" w:rsidR="00977F44" w:rsidRPr="00A403DB" w:rsidRDefault="00977F44" w:rsidP="00977F44">
            <w:pPr>
              <w:widowControl w:val="0"/>
              <w:autoSpaceDE w:val="0"/>
              <w:autoSpaceDN w:val="0"/>
              <w:spacing w:after="160" w:line="259" w:lineRule="auto"/>
              <w:ind w:right="111"/>
              <w:contextualSpacing/>
              <w:rPr>
                <w:rFonts w:asciiTheme="minorHAnsi" w:hAnsiTheme="minorHAnsi" w:cstheme="minorHAnsi"/>
                <w:b/>
                <w:bCs/>
                <w:lang w:val="en-GB"/>
              </w:rPr>
            </w:pPr>
            <w:r w:rsidRPr="00A403DB">
              <w:rPr>
                <w:rFonts w:asciiTheme="minorHAnsi" w:hAnsiTheme="minorHAnsi" w:cstheme="minorHAnsi"/>
                <w:b/>
                <w:bCs/>
                <w:lang w:val="en-GB"/>
              </w:rPr>
              <w:t>Development proposals will be expected to have regard to the key views (identified at Figure 10 and described in Table 2) and wherever possible should seek to maintain and enhance them.</w:t>
            </w:r>
          </w:p>
          <w:p w14:paraId="0708C300" w14:textId="77777777" w:rsidR="00977F44" w:rsidRPr="00A403DB" w:rsidRDefault="00977F44" w:rsidP="00977F44">
            <w:pPr>
              <w:widowControl w:val="0"/>
              <w:numPr>
                <w:ilvl w:val="0"/>
                <w:numId w:val="32"/>
              </w:numPr>
              <w:autoSpaceDE w:val="0"/>
              <w:autoSpaceDN w:val="0"/>
              <w:spacing w:after="160" w:line="259" w:lineRule="auto"/>
              <w:ind w:right="111"/>
              <w:contextualSpacing/>
              <w:rPr>
                <w:rFonts w:asciiTheme="minorHAnsi" w:hAnsiTheme="minorHAnsi" w:cstheme="minorHAnsi"/>
                <w:b/>
                <w:bCs/>
                <w:lang w:val="en-GB"/>
              </w:rPr>
            </w:pPr>
            <w:r w:rsidRPr="00A403DB">
              <w:rPr>
                <w:rFonts w:asciiTheme="minorHAnsi" w:hAnsiTheme="minorHAnsi" w:cstheme="minorHAnsi"/>
                <w:b/>
                <w:bCs/>
                <w:lang w:val="en-GB"/>
              </w:rPr>
              <w:t>Looking North beyond Horse &amp; Radish Pub over the Windrush Valley</w:t>
            </w:r>
          </w:p>
          <w:p w14:paraId="762D8C7F" w14:textId="77777777" w:rsidR="00977F44" w:rsidRPr="00A403DB" w:rsidRDefault="00977F44" w:rsidP="00977F44">
            <w:pPr>
              <w:widowControl w:val="0"/>
              <w:numPr>
                <w:ilvl w:val="0"/>
                <w:numId w:val="32"/>
              </w:numPr>
              <w:autoSpaceDE w:val="0"/>
              <w:autoSpaceDN w:val="0"/>
              <w:spacing w:after="160" w:line="259" w:lineRule="auto"/>
              <w:ind w:right="111"/>
              <w:contextualSpacing/>
              <w:rPr>
                <w:rFonts w:asciiTheme="minorHAnsi" w:hAnsiTheme="minorHAnsi" w:cstheme="minorHAnsi"/>
                <w:b/>
                <w:bCs/>
                <w:lang w:val="en-GB"/>
              </w:rPr>
            </w:pPr>
            <w:r w:rsidRPr="00A403DB">
              <w:rPr>
                <w:rFonts w:asciiTheme="minorHAnsi" w:hAnsiTheme="minorHAnsi" w:cstheme="minorHAnsi"/>
                <w:b/>
                <w:bCs/>
                <w:lang w:val="en-GB"/>
              </w:rPr>
              <w:t xml:space="preserve">Looking North over Windrush Valley towards </w:t>
            </w:r>
            <w:proofErr w:type="spellStart"/>
            <w:r w:rsidRPr="00A403DB">
              <w:rPr>
                <w:rFonts w:asciiTheme="minorHAnsi" w:hAnsiTheme="minorHAnsi" w:cstheme="minorHAnsi"/>
                <w:b/>
                <w:bCs/>
                <w:lang w:val="en-GB"/>
              </w:rPr>
              <w:t>Leafield</w:t>
            </w:r>
            <w:proofErr w:type="spellEnd"/>
            <w:r w:rsidRPr="00A403DB">
              <w:rPr>
                <w:rFonts w:asciiTheme="minorHAnsi" w:hAnsiTheme="minorHAnsi" w:cstheme="minorHAnsi"/>
                <w:b/>
                <w:bCs/>
                <w:lang w:val="en-GB"/>
              </w:rPr>
              <w:t xml:space="preserve"> Spire</w:t>
            </w:r>
          </w:p>
          <w:p w14:paraId="4C73D880" w14:textId="77777777" w:rsidR="00977F44" w:rsidRPr="00A403DB" w:rsidRDefault="00977F44" w:rsidP="00977F44">
            <w:pPr>
              <w:widowControl w:val="0"/>
              <w:numPr>
                <w:ilvl w:val="0"/>
                <w:numId w:val="32"/>
              </w:numPr>
              <w:autoSpaceDE w:val="0"/>
              <w:autoSpaceDN w:val="0"/>
              <w:spacing w:after="160" w:line="259" w:lineRule="auto"/>
              <w:ind w:right="111"/>
              <w:contextualSpacing/>
              <w:rPr>
                <w:rFonts w:asciiTheme="minorHAnsi" w:hAnsiTheme="minorHAnsi" w:cstheme="minorHAnsi"/>
                <w:b/>
                <w:bCs/>
                <w:lang w:val="en-GB"/>
              </w:rPr>
            </w:pPr>
            <w:r w:rsidRPr="00A403DB">
              <w:rPr>
                <w:rFonts w:asciiTheme="minorHAnsi" w:hAnsiTheme="minorHAnsi" w:cstheme="minorHAnsi"/>
                <w:b/>
                <w:bCs/>
                <w:lang w:val="en-GB"/>
              </w:rPr>
              <w:t>Looking South over Fields beyond the Allotment Gardens</w:t>
            </w:r>
          </w:p>
          <w:p w14:paraId="2B81542E" w14:textId="77777777" w:rsidR="00977F44" w:rsidRDefault="00977F44" w:rsidP="00977F44">
            <w:pPr>
              <w:widowControl w:val="0"/>
              <w:autoSpaceDE w:val="0"/>
              <w:autoSpaceDN w:val="0"/>
              <w:spacing w:after="160" w:line="259" w:lineRule="auto"/>
              <w:ind w:right="111"/>
              <w:contextualSpacing/>
              <w:rPr>
                <w:sz w:val="32"/>
                <w:szCs w:val="32"/>
              </w:rPr>
            </w:pPr>
          </w:p>
        </w:tc>
      </w:tr>
      <w:tr w:rsidR="00977F44" w14:paraId="3FDFE439" w14:textId="77777777" w:rsidTr="00E91FAF">
        <w:tc>
          <w:tcPr>
            <w:tcW w:w="9016" w:type="dxa"/>
          </w:tcPr>
          <w:p w14:paraId="16143785" w14:textId="77777777" w:rsidR="00977F44" w:rsidRDefault="00977F44" w:rsidP="00977F44">
            <w:pPr>
              <w:rPr>
                <w:sz w:val="32"/>
                <w:szCs w:val="32"/>
              </w:rPr>
            </w:pPr>
          </w:p>
          <w:p w14:paraId="1B5FD2A9" w14:textId="77777777" w:rsidR="00977F44" w:rsidRDefault="00977F44" w:rsidP="00977F44">
            <w:pPr>
              <w:rPr>
                <w:sz w:val="32"/>
                <w:szCs w:val="32"/>
              </w:rPr>
            </w:pPr>
          </w:p>
          <w:p w14:paraId="07A10741" w14:textId="77777777" w:rsidR="00977F44" w:rsidRDefault="00977F44" w:rsidP="00977F44">
            <w:pPr>
              <w:rPr>
                <w:sz w:val="32"/>
                <w:szCs w:val="32"/>
              </w:rPr>
            </w:pPr>
          </w:p>
          <w:p w14:paraId="62543078" w14:textId="77777777" w:rsidR="00977F44" w:rsidRDefault="00977F44" w:rsidP="00977F44">
            <w:pPr>
              <w:rPr>
                <w:sz w:val="32"/>
                <w:szCs w:val="32"/>
              </w:rPr>
            </w:pPr>
          </w:p>
          <w:p w14:paraId="38F09186" w14:textId="77777777" w:rsidR="00977F44" w:rsidRDefault="00977F44" w:rsidP="00977F44">
            <w:pPr>
              <w:rPr>
                <w:sz w:val="32"/>
                <w:szCs w:val="32"/>
              </w:rPr>
            </w:pPr>
          </w:p>
          <w:p w14:paraId="59B2FF78" w14:textId="77777777" w:rsidR="00977F44" w:rsidRDefault="00977F44" w:rsidP="00977F44">
            <w:pPr>
              <w:rPr>
                <w:sz w:val="32"/>
                <w:szCs w:val="32"/>
              </w:rPr>
            </w:pPr>
          </w:p>
          <w:p w14:paraId="5E4BD32A" w14:textId="77777777" w:rsidR="00977F44" w:rsidRDefault="00977F44" w:rsidP="00977F44">
            <w:pPr>
              <w:rPr>
                <w:sz w:val="32"/>
                <w:szCs w:val="32"/>
              </w:rPr>
            </w:pPr>
          </w:p>
          <w:p w14:paraId="3DB54002" w14:textId="77777777" w:rsidR="00977F44" w:rsidRDefault="00977F44" w:rsidP="00977F44">
            <w:pPr>
              <w:rPr>
                <w:sz w:val="32"/>
                <w:szCs w:val="32"/>
              </w:rPr>
            </w:pPr>
          </w:p>
          <w:p w14:paraId="6514263E" w14:textId="77777777" w:rsidR="00977F44" w:rsidRDefault="00977F44" w:rsidP="00977F44">
            <w:pPr>
              <w:rPr>
                <w:sz w:val="32"/>
                <w:szCs w:val="32"/>
              </w:rPr>
            </w:pPr>
          </w:p>
          <w:p w14:paraId="57657185" w14:textId="77777777" w:rsidR="00977F44" w:rsidRDefault="00977F44" w:rsidP="00977F44">
            <w:pPr>
              <w:rPr>
                <w:sz w:val="32"/>
                <w:szCs w:val="32"/>
              </w:rPr>
            </w:pPr>
          </w:p>
          <w:p w14:paraId="24F4FA42" w14:textId="77777777" w:rsidR="00977F44" w:rsidRDefault="00977F44" w:rsidP="00977F44">
            <w:pPr>
              <w:rPr>
                <w:sz w:val="32"/>
                <w:szCs w:val="32"/>
              </w:rPr>
            </w:pPr>
          </w:p>
          <w:p w14:paraId="3692B730" w14:textId="77777777" w:rsidR="00977F44" w:rsidRDefault="00977F44" w:rsidP="00977F44">
            <w:pPr>
              <w:rPr>
                <w:sz w:val="32"/>
                <w:szCs w:val="32"/>
              </w:rPr>
            </w:pPr>
          </w:p>
          <w:p w14:paraId="3CB8CBD6" w14:textId="77777777" w:rsidR="00977F44" w:rsidRDefault="00977F44" w:rsidP="00977F44">
            <w:pPr>
              <w:rPr>
                <w:sz w:val="32"/>
                <w:szCs w:val="32"/>
              </w:rPr>
            </w:pPr>
          </w:p>
          <w:p w14:paraId="3563E6C4" w14:textId="77777777" w:rsidR="00977F44" w:rsidRDefault="00977F44" w:rsidP="00977F44">
            <w:pPr>
              <w:rPr>
                <w:sz w:val="32"/>
                <w:szCs w:val="32"/>
              </w:rPr>
            </w:pPr>
          </w:p>
          <w:p w14:paraId="04D67A23" w14:textId="77777777" w:rsidR="00977F44" w:rsidRDefault="00977F44" w:rsidP="00977F44">
            <w:pPr>
              <w:rPr>
                <w:sz w:val="32"/>
                <w:szCs w:val="32"/>
              </w:rPr>
            </w:pPr>
          </w:p>
          <w:p w14:paraId="44676433" w14:textId="77777777" w:rsidR="00977F44" w:rsidRDefault="00977F44" w:rsidP="00977F44">
            <w:pPr>
              <w:rPr>
                <w:sz w:val="32"/>
                <w:szCs w:val="32"/>
              </w:rPr>
            </w:pPr>
          </w:p>
          <w:p w14:paraId="1FCF8E04" w14:textId="77777777" w:rsidR="00977F44" w:rsidRDefault="00977F44" w:rsidP="00977F44">
            <w:pPr>
              <w:rPr>
                <w:sz w:val="32"/>
                <w:szCs w:val="32"/>
              </w:rPr>
            </w:pPr>
          </w:p>
          <w:p w14:paraId="126F7B3C" w14:textId="77777777" w:rsidR="00977F44" w:rsidRDefault="00977F44" w:rsidP="00977F44">
            <w:pPr>
              <w:rPr>
                <w:sz w:val="32"/>
                <w:szCs w:val="32"/>
              </w:rPr>
            </w:pPr>
          </w:p>
          <w:p w14:paraId="3A4F842A" w14:textId="77777777" w:rsidR="00977F44" w:rsidRDefault="00977F44" w:rsidP="00977F44">
            <w:pPr>
              <w:rPr>
                <w:sz w:val="32"/>
                <w:szCs w:val="32"/>
              </w:rPr>
            </w:pPr>
          </w:p>
          <w:p w14:paraId="4342D049" w14:textId="77777777" w:rsidR="00977F44" w:rsidRDefault="00977F44" w:rsidP="00977F44">
            <w:pPr>
              <w:rPr>
                <w:sz w:val="32"/>
                <w:szCs w:val="32"/>
              </w:rPr>
            </w:pPr>
          </w:p>
          <w:p w14:paraId="4EA642BF" w14:textId="77777777" w:rsidR="00977F44" w:rsidRDefault="00977F44" w:rsidP="00977F44">
            <w:pPr>
              <w:rPr>
                <w:sz w:val="32"/>
                <w:szCs w:val="32"/>
              </w:rPr>
            </w:pPr>
          </w:p>
          <w:p w14:paraId="60AAAF5C" w14:textId="77777777" w:rsidR="00977F44" w:rsidRDefault="00977F44" w:rsidP="00977F44">
            <w:pPr>
              <w:rPr>
                <w:sz w:val="32"/>
                <w:szCs w:val="32"/>
              </w:rPr>
            </w:pPr>
          </w:p>
          <w:p w14:paraId="6299B518" w14:textId="77777777" w:rsidR="00977F44" w:rsidRDefault="00977F44" w:rsidP="00977F44">
            <w:pPr>
              <w:rPr>
                <w:sz w:val="32"/>
                <w:szCs w:val="32"/>
              </w:rPr>
            </w:pPr>
          </w:p>
          <w:p w14:paraId="1EA45F96" w14:textId="77777777" w:rsidR="00977F44" w:rsidRDefault="00977F44" w:rsidP="00977F44">
            <w:pPr>
              <w:rPr>
                <w:sz w:val="32"/>
                <w:szCs w:val="32"/>
              </w:rPr>
            </w:pPr>
          </w:p>
          <w:p w14:paraId="7E3FB911" w14:textId="77777777" w:rsidR="00977F44" w:rsidRDefault="00977F44" w:rsidP="00977F44">
            <w:pPr>
              <w:rPr>
                <w:sz w:val="32"/>
                <w:szCs w:val="32"/>
              </w:rPr>
            </w:pPr>
          </w:p>
          <w:p w14:paraId="2E1A3E97" w14:textId="77777777" w:rsidR="00977F44" w:rsidRDefault="00977F44" w:rsidP="00977F44">
            <w:pPr>
              <w:rPr>
                <w:sz w:val="32"/>
                <w:szCs w:val="32"/>
              </w:rPr>
            </w:pPr>
          </w:p>
        </w:tc>
      </w:tr>
      <w:tr w:rsidR="00977F44" w14:paraId="0015CC86" w14:textId="77777777" w:rsidTr="00DB6EAF">
        <w:tc>
          <w:tcPr>
            <w:tcW w:w="9016" w:type="dxa"/>
            <w:shd w:val="clear" w:color="auto" w:fill="D9E2F3" w:themeFill="accent1" w:themeFillTint="33"/>
          </w:tcPr>
          <w:p w14:paraId="70441CE7" w14:textId="165C125F" w:rsidR="00977F44" w:rsidRDefault="00977F44" w:rsidP="00977F44">
            <w:pPr>
              <w:rPr>
                <w:sz w:val="32"/>
                <w:szCs w:val="32"/>
              </w:rPr>
            </w:pPr>
            <w:r>
              <w:rPr>
                <w:sz w:val="32"/>
                <w:szCs w:val="32"/>
              </w:rPr>
              <w:lastRenderedPageBreak/>
              <w:t>POLICY NC1 – BIODIVERSITY AND NATURE RECOVERY</w:t>
            </w:r>
          </w:p>
        </w:tc>
      </w:tr>
      <w:tr w:rsidR="00977F44" w14:paraId="68A73BAF" w14:textId="77777777" w:rsidTr="00E91FAF">
        <w:tc>
          <w:tcPr>
            <w:tcW w:w="9016" w:type="dxa"/>
          </w:tcPr>
          <w:p w14:paraId="47E3E758" w14:textId="77777777" w:rsidR="00977F44" w:rsidRPr="00977F44" w:rsidRDefault="00977F44" w:rsidP="00977F44">
            <w:pPr>
              <w:widowControl w:val="0"/>
              <w:autoSpaceDE w:val="0"/>
              <w:autoSpaceDN w:val="0"/>
              <w:spacing w:after="160" w:line="259" w:lineRule="auto"/>
              <w:ind w:right="111"/>
              <w:contextualSpacing/>
              <w:jc w:val="both"/>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Development should maintain and enhance the unique features of the natural environment of Minster Lovell and its intrinsic ecological value. As appropriate to their nature and scale, development proposals, as appropriate to their nature, scale and location, development proposals should:</w:t>
            </w:r>
          </w:p>
          <w:p w14:paraId="0D2EE65A" w14:textId="77777777" w:rsidR="00977F44" w:rsidRPr="00977F44" w:rsidRDefault="00977F44" w:rsidP="00977F44">
            <w:pPr>
              <w:widowControl w:val="0"/>
              <w:autoSpaceDE w:val="0"/>
              <w:autoSpaceDN w:val="0"/>
              <w:spacing w:after="160" w:line="120" w:lineRule="auto"/>
              <w:ind w:right="113"/>
              <w:contextualSpacing/>
              <w:jc w:val="both"/>
              <w:rPr>
                <w:rFonts w:asciiTheme="minorHAnsi" w:eastAsia="Arial Narrow" w:hAnsiTheme="minorHAnsi" w:cstheme="minorHAnsi"/>
                <w:b/>
                <w:bCs/>
                <w:kern w:val="2"/>
                <w:lang w:val="en-GB"/>
                <w14:ligatures w14:val="standardContextual"/>
              </w:rPr>
            </w:pPr>
          </w:p>
          <w:p w14:paraId="5B47B3D4" w14:textId="77777777" w:rsidR="00977F44" w:rsidRPr="00977F44" w:rsidRDefault="00977F44" w:rsidP="00977F44">
            <w:pPr>
              <w:numPr>
                <w:ilvl w:val="0"/>
                <w:numId w:val="22"/>
              </w:numPr>
              <w:spacing w:after="160" w:line="259" w:lineRule="auto"/>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Seek to deliver a minimum biodiversity net gain of 20% and measured by a recognised biodiversity accounting metric against a baseline ecological survey detailing wildlife habitats, including trees and hedgerows and their conditions;</w:t>
            </w:r>
          </w:p>
          <w:p w14:paraId="68CAC180" w14:textId="77777777" w:rsidR="00977F44" w:rsidRPr="00977F44" w:rsidRDefault="00977F44" w:rsidP="00977F44">
            <w:pPr>
              <w:numPr>
                <w:ilvl w:val="0"/>
                <w:numId w:val="22"/>
              </w:numPr>
              <w:spacing w:after="160" w:line="259" w:lineRule="auto"/>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Demonstrate how potential impacts on Designated Sites (described above and at Figure XX)</w:t>
            </w:r>
            <w:r w:rsidRPr="00977F44">
              <w:rPr>
                <w:rFonts w:asciiTheme="minorHAnsi" w:eastAsiaTheme="minorHAnsi" w:hAnsiTheme="minorHAnsi" w:cstheme="minorBidi"/>
                <w:b/>
                <w:bCs/>
                <w:kern w:val="2"/>
                <w:lang w:val="en-GB"/>
                <w14:ligatures w14:val="standardContextual"/>
              </w:rPr>
              <w:t xml:space="preserve"> and habitats of high conservation interest</w:t>
            </w:r>
            <w:r w:rsidRPr="00977F44">
              <w:rPr>
                <w:rFonts w:asciiTheme="minorHAnsi" w:eastAsia="Arial Narrow" w:hAnsiTheme="minorHAnsi" w:cstheme="minorHAnsi"/>
                <w:b/>
                <w:bCs/>
                <w:kern w:val="2"/>
                <w:lang w:val="en-GB"/>
                <w14:ligatures w14:val="standardContextual"/>
              </w:rPr>
              <w:t>, where relevant, have been considered;</w:t>
            </w:r>
          </w:p>
          <w:p w14:paraId="456E4482" w14:textId="77777777" w:rsidR="00977F44" w:rsidRPr="00977F44" w:rsidRDefault="00977F44" w:rsidP="00977F44">
            <w:pPr>
              <w:numPr>
                <w:ilvl w:val="0"/>
                <w:numId w:val="22"/>
              </w:numPr>
              <w:spacing w:after="160" w:line="259"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Demonstrate consideration for nature recovery improvement measures as described in the Local Nature Recovery Strategy as relevant to the MLNDP area;</w:t>
            </w:r>
          </w:p>
          <w:p w14:paraId="3247167B" w14:textId="77777777" w:rsidR="00977F44" w:rsidRPr="00977F44" w:rsidRDefault="00977F44" w:rsidP="00977F44">
            <w:pPr>
              <w:widowControl w:val="0"/>
              <w:numPr>
                <w:ilvl w:val="0"/>
                <w:numId w:val="22"/>
              </w:numPr>
              <w:autoSpaceDE w:val="0"/>
              <w:autoSpaceDN w:val="0"/>
              <w:spacing w:after="160" w:line="259" w:lineRule="auto"/>
              <w:ind w:right="111"/>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Undertake appropriate ecological surveys from a suitably qualified ecologist;</w:t>
            </w:r>
          </w:p>
          <w:p w14:paraId="6C362BB2" w14:textId="77777777" w:rsidR="00977F44" w:rsidRPr="00977F44" w:rsidRDefault="00977F44" w:rsidP="00977F44">
            <w:pPr>
              <w:widowControl w:val="0"/>
              <w:numPr>
                <w:ilvl w:val="0"/>
                <w:numId w:val="22"/>
              </w:numPr>
              <w:autoSpaceDE w:val="0"/>
              <w:autoSpaceDN w:val="0"/>
              <w:spacing w:after="160" w:line="259" w:lineRule="auto"/>
              <w:ind w:right="111"/>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Provide wildlife corridors that allow wildlife to move from one area of habitat to another;</w:t>
            </w:r>
          </w:p>
          <w:p w14:paraId="753742A6" w14:textId="77777777" w:rsidR="00977F44" w:rsidRPr="00977F44" w:rsidRDefault="00977F44" w:rsidP="00977F44">
            <w:pPr>
              <w:numPr>
                <w:ilvl w:val="0"/>
                <w:numId w:val="22"/>
              </w:numPr>
              <w:spacing w:after="160" w:line="259" w:lineRule="auto"/>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Include walking, wheeling and cycling links on new/ improved green infrastructure corridors to create multifunctional routes;</w:t>
            </w:r>
          </w:p>
          <w:p w14:paraId="6404C53A" w14:textId="77777777" w:rsidR="00977F44" w:rsidRPr="00977F44" w:rsidRDefault="00977F44" w:rsidP="00977F44">
            <w:pPr>
              <w:widowControl w:val="0"/>
              <w:numPr>
                <w:ilvl w:val="0"/>
                <w:numId w:val="22"/>
              </w:numPr>
              <w:autoSpaceDE w:val="0"/>
              <w:autoSpaceDN w:val="0"/>
              <w:spacing w:after="160" w:line="259" w:lineRule="auto"/>
              <w:ind w:right="111"/>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Incorporate features into fences and walls that allow dispersal of wildlife through areas of green space and gardens, where ecologically relevant;</w:t>
            </w:r>
          </w:p>
          <w:p w14:paraId="128D12C5" w14:textId="77777777" w:rsidR="00977F44" w:rsidRDefault="00977F44" w:rsidP="00977F44">
            <w:pPr>
              <w:widowControl w:val="0"/>
              <w:numPr>
                <w:ilvl w:val="0"/>
                <w:numId w:val="22"/>
              </w:numPr>
              <w:autoSpaceDE w:val="0"/>
              <w:autoSpaceDN w:val="0"/>
              <w:spacing w:after="160" w:line="259" w:lineRule="auto"/>
              <w:ind w:right="111"/>
              <w:contextualSpacing/>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Incorporate features within the built environment such as roosting or nesting bricks and boxes, green roofs, and habitat piles of stones and wood; and</w:t>
            </w:r>
          </w:p>
          <w:p w14:paraId="585C5AB9" w14:textId="65B7A5A2" w:rsidR="00977F44" w:rsidRPr="00977F44" w:rsidRDefault="00977F44" w:rsidP="00977F44">
            <w:pPr>
              <w:widowControl w:val="0"/>
              <w:numPr>
                <w:ilvl w:val="0"/>
                <w:numId w:val="22"/>
              </w:numPr>
              <w:autoSpaceDE w:val="0"/>
              <w:autoSpaceDN w:val="0"/>
              <w:spacing w:after="160" w:line="259" w:lineRule="auto"/>
              <w:ind w:right="111"/>
              <w:contextualSpacing/>
              <w:rPr>
                <w:rFonts w:asciiTheme="minorHAnsi" w:eastAsia="Arial Narrow" w:hAnsiTheme="minorHAnsi" w:cstheme="minorHAnsi"/>
                <w:b/>
                <w:bCs/>
                <w:kern w:val="2"/>
                <w:lang w:val="en-GB"/>
                <w14:ligatures w14:val="standardContextual"/>
              </w:rPr>
            </w:pPr>
            <w:r>
              <w:rPr>
                <w:rFonts w:asciiTheme="minorHAnsi" w:eastAsia="Arial Narrow" w:hAnsiTheme="minorHAnsi" w:cstheme="minorHAnsi"/>
                <w:b/>
                <w:bCs/>
                <w:kern w:val="2"/>
                <w:lang w:val="en-GB"/>
                <w14:ligatures w14:val="standardContextual"/>
              </w:rPr>
              <w:t>E</w:t>
            </w:r>
            <w:r w:rsidRPr="00977F44">
              <w:rPr>
                <w:rFonts w:asciiTheme="minorHAnsi" w:eastAsia="Arial Narrow" w:hAnsiTheme="minorHAnsi" w:cstheme="minorHAnsi"/>
                <w:b/>
                <w:bCs/>
                <w:kern w:val="2"/>
                <w:lang w:val="en-GB"/>
                <w14:ligatures w14:val="standardContextual"/>
              </w:rPr>
              <w:t>nsure lighting within and around development respects the ecological functionality of movement corridors. Certain species of invertebrate and mammal are highly sensitive to inappropriate lighting. In these circumstances surveys are expected to determine where these movement corridors are and measures put forward that demonstrate how these will be protected and enhanced, including but not limited to: minimising light spill from internal lighting; using a warm spectrum of light for external lighting; shielding lighting to avoid upward light spill and avoiding uplighting; using timers and movement sensors to avoid the use of external lighting when it is not needed for safety reasons.</w:t>
            </w:r>
          </w:p>
          <w:p w14:paraId="4EC14CAC" w14:textId="1F02A698" w:rsidR="00977F44" w:rsidRPr="00A13483" w:rsidRDefault="00977F44" w:rsidP="00977F44">
            <w:pPr>
              <w:spacing w:after="160" w:line="259" w:lineRule="auto"/>
              <w:contextualSpacing/>
              <w:rPr>
                <w:rFonts w:asciiTheme="minorHAnsi" w:eastAsia="Arial Narrow" w:hAnsiTheme="minorHAnsi" w:cstheme="minorHAnsi"/>
                <w:b/>
                <w:bCs/>
                <w:kern w:val="2"/>
                <w:lang w:val="en-GB"/>
                <w14:ligatures w14:val="standardContextual"/>
              </w:rPr>
            </w:pPr>
          </w:p>
        </w:tc>
      </w:tr>
      <w:tr w:rsidR="00977F44" w14:paraId="2C672B96" w14:textId="77777777" w:rsidTr="00840DA6">
        <w:tc>
          <w:tcPr>
            <w:tcW w:w="9016" w:type="dxa"/>
            <w:shd w:val="clear" w:color="auto" w:fill="D9E2F3" w:themeFill="accent1" w:themeFillTint="33"/>
          </w:tcPr>
          <w:p w14:paraId="30078ADE" w14:textId="5BF69C6F" w:rsidR="00977F44" w:rsidRDefault="00977F44" w:rsidP="00977F44">
            <w:pPr>
              <w:rPr>
                <w:sz w:val="32"/>
                <w:szCs w:val="32"/>
              </w:rPr>
            </w:pPr>
            <w:r>
              <w:rPr>
                <w:sz w:val="32"/>
                <w:szCs w:val="32"/>
              </w:rPr>
              <w:t>YOUR THOUGHTS</w:t>
            </w:r>
          </w:p>
        </w:tc>
      </w:tr>
      <w:tr w:rsidR="00977F44" w14:paraId="0DFB0E13" w14:textId="77777777" w:rsidTr="00E91FAF">
        <w:tc>
          <w:tcPr>
            <w:tcW w:w="9016" w:type="dxa"/>
          </w:tcPr>
          <w:p w14:paraId="70744000" w14:textId="77777777" w:rsidR="00977F44" w:rsidRDefault="00977F44" w:rsidP="00977F44">
            <w:pPr>
              <w:rPr>
                <w:sz w:val="32"/>
                <w:szCs w:val="32"/>
              </w:rPr>
            </w:pPr>
          </w:p>
          <w:p w14:paraId="3A5CA7C3" w14:textId="77777777" w:rsidR="00977F44" w:rsidRDefault="00977F44" w:rsidP="00977F44">
            <w:pPr>
              <w:rPr>
                <w:sz w:val="32"/>
                <w:szCs w:val="32"/>
              </w:rPr>
            </w:pPr>
          </w:p>
          <w:p w14:paraId="07BE9513" w14:textId="77777777" w:rsidR="00977F44" w:rsidRDefault="00977F44" w:rsidP="00977F44">
            <w:pPr>
              <w:rPr>
                <w:sz w:val="32"/>
                <w:szCs w:val="32"/>
              </w:rPr>
            </w:pPr>
          </w:p>
          <w:p w14:paraId="2F83F290" w14:textId="77777777" w:rsidR="00977F44" w:rsidRDefault="00977F44" w:rsidP="00977F44">
            <w:pPr>
              <w:rPr>
                <w:sz w:val="32"/>
                <w:szCs w:val="32"/>
              </w:rPr>
            </w:pPr>
          </w:p>
          <w:p w14:paraId="56A98104" w14:textId="77777777" w:rsidR="00977F44" w:rsidRDefault="00977F44" w:rsidP="00977F44">
            <w:pPr>
              <w:rPr>
                <w:sz w:val="32"/>
                <w:szCs w:val="32"/>
              </w:rPr>
            </w:pPr>
          </w:p>
          <w:p w14:paraId="5B324C7F" w14:textId="77777777" w:rsidR="00977F44" w:rsidRDefault="00977F44" w:rsidP="00977F44">
            <w:pPr>
              <w:rPr>
                <w:sz w:val="32"/>
                <w:szCs w:val="32"/>
              </w:rPr>
            </w:pPr>
          </w:p>
          <w:p w14:paraId="17658ECB" w14:textId="77777777" w:rsidR="00977F44" w:rsidRDefault="00977F44" w:rsidP="00977F44">
            <w:pPr>
              <w:rPr>
                <w:sz w:val="32"/>
                <w:szCs w:val="32"/>
              </w:rPr>
            </w:pPr>
          </w:p>
          <w:p w14:paraId="2C7E8B46" w14:textId="77777777" w:rsidR="00977F44" w:rsidRDefault="00977F44" w:rsidP="00977F44">
            <w:pPr>
              <w:rPr>
                <w:sz w:val="32"/>
                <w:szCs w:val="32"/>
              </w:rPr>
            </w:pPr>
          </w:p>
          <w:p w14:paraId="60239D35" w14:textId="77777777" w:rsidR="00977F44" w:rsidRDefault="00977F44" w:rsidP="00977F44">
            <w:pPr>
              <w:rPr>
                <w:sz w:val="32"/>
                <w:szCs w:val="32"/>
              </w:rPr>
            </w:pPr>
          </w:p>
          <w:p w14:paraId="0A8AE836" w14:textId="77777777" w:rsidR="00977F44" w:rsidRDefault="00977F44" w:rsidP="00977F44">
            <w:pPr>
              <w:rPr>
                <w:sz w:val="32"/>
                <w:szCs w:val="32"/>
              </w:rPr>
            </w:pPr>
          </w:p>
        </w:tc>
      </w:tr>
      <w:tr w:rsidR="00977F44" w14:paraId="42CE5DA2" w14:textId="77777777" w:rsidTr="006C2FCE">
        <w:tc>
          <w:tcPr>
            <w:tcW w:w="9016" w:type="dxa"/>
            <w:shd w:val="clear" w:color="auto" w:fill="D9E2F3" w:themeFill="accent1" w:themeFillTint="33"/>
          </w:tcPr>
          <w:p w14:paraId="07898C0C" w14:textId="482B7929" w:rsidR="00977F44" w:rsidRDefault="00977F44" w:rsidP="00977F44">
            <w:pPr>
              <w:rPr>
                <w:sz w:val="32"/>
                <w:szCs w:val="32"/>
              </w:rPr>
            </w:pPr>
            <w:r>
              <w:rPr>
                <w:sz w:val="32"/>
                <w:szCs w:val="32"/>
              </w:rPr>
              <w:lastRenderedPageBreak/>
              <w:t>POLICY NC2 – THE WATER ENVIRONMENT AND BLUE INFRASTRUCTURE</w:t>
            </w:r>
          </w:p>
        </w:tc>
      </w:tr>
      <w:tr w:rsidR="00977F44" w14:paraId="647DBBA6" w14:textId="77777777" w:rsidTr="00E91FAF">
        <w:tc>
          <w:tcPr>
            <w:tcW w:w="9016" w:type="dxa"/>
          </w:tcPr>
          <w:p w14:paraId="3474CB19" w14:textId="77777777" w:rsidR="00977F44" w:rsidRPr="00977F44" w:rsidRDefault="00977F44" w:rsidP="00977F44">
            <w:pPr>
              <w:widowControl w:val="0"/>
              <w:autoSpaceDE w:val="0"/>
              <w:autoSpaceDN w:val="0"/>
              <w:spacing w:after="160" w:line="259" w:lineRule="auto"/>
              <w:ind w:right="111"/>
              <w:contextualSpacing/>
              <w:jc w:val="both"/>
              <w:rPr>
                <w:rFonts w:asciiTheme="minorHAnsi" w:eastAsia="Arial Narrow" w:hAnsiTheme="minorHAnsi" w:cstheme="minorHAnsi"/>
                <w:b/>
                <w:bCs/>
                <w:kern w:val="2"/>
                <w:lang w:val="en-GB"/>
                <w14:ligatures w14:val="standardContextual"/>
              </w:rPr>
            </w:pPr>
            <w:r w:rsidRPr="00977F44">
              <w:rPr>
                <w:rFonts w:asciiTheme="minorHAnsi" w:eastAsia="Arial Narrow" w:hAnsiTheme="minorHAnsi" w:cstheme="minorHAnsi"/>
                <w:b/>
                <w:bCs/>
                <w:kern w:val="2"/>
                <w:lang w:val="en-GB"/>
                <w14:ligatures w14:val="standardContextual"/>
              </w:rPr>
              <w:t>As appropriate to their nature, scale and location, development proposals should:</w:t>
            </w:r>
          </w:p>
          <w:p w14:paraId="31E43BF4" w14:textId="77777777" w:rsidR="00977F44" w:rsidRDefault="00977F44" w:rsidP="00977F44">
            <w:pPr>
              <w:spacing w:after="160" w:line="240" w:lineRule="auto"/>
              <w:ind w:left="1080"/>
              <w:contextualSpacing/>
              <w:rPr>
                <w:rFonts w:asciiTheme="minorHAnsi" w:eastAsiaTheme="minorHAnsi" w:hAnsiTheme="minorHAnsi" w:cstheme="minorBidi"/>
                <w:b/>
                <w:bCs/>
                <w:kern w:val="2"/>
                <w:lang w:val="en-GB"/>
                <w14:ligatures w14:val="standardContextual"/>
              </w:rPr>
            </w:pPr>
          </w:p>
          <w:p w14:paraId="43B05D8C" w14:textId="2AF91D42" w:rsidR="00977F44" w:rsidRPr="00977F44" w:rsidRDefault="00977F44" w:rsidP="00977F44">
            <w:pPr>
              <w:numPr>
                <w:ilvl w:val="0"/>
                <w:numId w:val="39"/>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Include measures to ensure that watercourses are protected to preserve the sensitive environment on site and downstream, including preserving or enhancing their status as defined by the Water Framework Directive;</w:t>
            </w:r>
          </w:p>
          <w:p w14:paraId="60019980" w14:textId="77777777" w:rsidR="00977F44" w:rsidRPr="00977F44" w:rsidRDefault="00977F44" w:rsidP="00977F44">
            <w:pPr>
              <w:numPr>
                <w:ilvl w:val="0"/>
                <w:numId w:val="39"/>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Provide a minimum of a 10m buffer of complimentary habitat between the built environment and top of the bank of the watercourse on development adjoining rivers or streams;</w:t>
            </w:r>
          </w:p>
          <w:p w14:paraId="386AB4F1" w14:textId="77777777" w:rsidR="00977F44" w:rsidRPr="00977F44" w:rsidRDefault="00977F44" w:rsidP="00977F44">
            <w:pPr>
              <w:numPr>
                <w:ilvl w:val="0"/>
                <w:numId w:val="39"/>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 xml:space="preserve">Supply details of ecologically beneficial management of buffer habitats to protect the aquatic environment from pollution and disturbance, and to create movement and habitat corridors for wildlife; </w:t>
            </w:r>
          </w:p>
          <w:p w14:paraId="70AC5B89" w14:textId="77777777" w:rsidR="00977F44" w:rsidRPr="00977F44" w:rsidRDefault="00977F44" w:rsidP="00977F44">
            <w:pPr>
              <w:numPr>
                <w:ilvl w:val="0"/>
                <w:numId w:val="39"/>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Take opportunities, where possible, to restore degraded aquatic environments to a more semi natural condition; and</w:t>
            </w:r>
          </w:p>
          <w:p w14:paraId="1F409CBE" w14:textId="77777777" w:rsidR="00977F44" w:rsidRPr="00977F44" w:rsidRDefault="00977F44" w:rsidP="00977F44">
            <w:pPr>
              <w:numPr>
                <w:ilvl w:val="0"/>
                <w:numId w:val="39"/>
              </w:numPr>
              <w:spacing w:after="160" w:line="240" w:lineRule="auto"/>
              <w:contextualSpacing/>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Explore the provision of new ponds and areas of wetland where appropriate.</w:t>
            </w:r>
          </w:p>
          <w:p w14:paraId="2CEB9346" w14:textId="77777777" w:rsidR="00977F44" w:rsidRDefault="00977F44" w:rsidP="00977F44">
            <w:pPr>
              <w:spacing w:after="160" w:line="259" w:lineRule="auto"/>
              <w:contextualSpacing/>
              <w:rPr>
                <w:sz w:val="32"/>
                <w:szCs w:val="32"/>
              </w:rPr>
            </w:pPr>
          </w:p>
        </w:tc>
      </w:tr>
      <w:tr w:rsidR="00977F44" w14:paraId="768ED3BC" w14:textId="77777777" w:rsidTr="000768C5">
        <w:tc>
          <w:tcPr>
            <w:tcW w:w="9016" w:type="dxa"/>
            <w:shd w:val="clear" w:color="auto" w:fill="D9E2F3" w:themeFill="accent1" w:themeFillTint="33"/>
          </w:tcPr>
          <w:p w14:paraId="69BF9A49" w14:textId="24160A45" w:rsidR="00977F44" w:rsidRDefault="00977F44" w:rsidP="00977F44">
            <w:pPr>
              <w:rPr>
                <w:sz w:val="32"/>
                <w:szCs w:val="32"/>
              </w:rPr>
            </w:pPr>
            <w:r>
              <w:rPr>
                <w:sz w:val="32"/>
                <w:szCs w:val="32"/>
              </w:rPr>
              <w:t>YOUR THOUGHTS</w:t>
            </w:r>
          </w:p>
        </w:tc>
      </w:tr>
      <w:tr w:rsidR="00977F44" w14:paraId="7B57A3DA" w14:textId="77777777" w:rsidTr="00E91FAF">
        <w:tc>
          <w:tcPr>
            <w:tcW w:w="9016" w:type="dxa"/>
          </w:tcPr>
          <w:p w14:paraId="712F536E" w14:textId="77777777" w:rsidR="00977F44" w:rsidRDefault="00977F44" w:rsidP="00977F44">
            <w:pPr>
              <w:rPr>
                <w:sz w:val="32"/>
                <w:szCs w:val="32"/>
              </w:rPr>
            </w:pPr>
          </w:p>
          <w:p w14:paraId="11A5E850" w14:textId="77777777" w:rsidR="00977F44" w:rsidRDefault="00977F44" w:rsidP="00977F44">
            <w:pPr>
              <w:rPr>
                <w:sz w:val="32"/>
                <w:szCs w:val="32"/>
              </w:rPr>
            </w:pPr>
          </w:p>
          <w:p w14:paraId="101491A8" w14:textId="77777777" w:rsidR="00977F44" w:rsidRDefault="00977F44" w:rsidP="00977F44">
            <w:pPr>
              <w:rPr>
                <w:sz w:val="32"/>
                <w:szCs w:val="32"/>
              </w:rPr>
            </w:pPr>
          </w:p>
          <w:p w14:paraId="170D521D" w14:textId="77777777" w:rsidR="00977F44" w:rsidRDefault="00977F44" w:rsidP="00977F44">
            <w:pPr>
              <w:rPr>
                <w:sz w:val="32"/>
                <w:szCs w:val="32"/>
              </w:rPr>
            </w:pPr>
          </w:p>
          <w:p w14:paraId="18338C88" w14:textId="77777777" w:rsidR="00977F44" w:rsidRDefault="00977F44" w:rsidP="00977F44">
            <w:pPr>
              <w:rPr>
                <w:sz w:val="32"/>
                <w:szCs w:val="32"/>
              </w:rPr>
            </w:pPr>
          </w:p>
          <w:p w14:paraId="65D6F38B" w14:textId="77777777" w:rsidR="00977F44" w:rsidRDefault="00977F44" w:rsidP="00977F44">
            <w:pPr>
              <w:rPr>
                <w:sz w:val="32"/>
                <w:szCs w:val="32"/>
              </w:rPr>
            </w:pPr>
          </w:p>
          <w:p w14:paraId="6BC5A55C" w14:textId="77777777" w:rsidR="00977F44" w:rsidRDefault="00977F44" w:rsidP="00977F44">
            <w:pPr>
              <w:rPr>
                <w:sz w:val="32"/>
                <w:szCs w:val="32"/>
              </w:rPr>
            </w:pPr>
          </w:p>
          <w:p w14:paraId="0D54673E" w14:textId="77777777" w:rsidR="00977F44" w:rsidRDefault="00977F44" w:rsidP="00977F44">
            <w:pPr>
              <w:rPr>
                <w:sz w:val="32"/>
                <w:szCs w:val="32"/>
              </w:rPr>
            </w:pPr>
          </w:p>
          <w:p w14:paraId="5405AE14" w14:textId="77777777" w:rsidR="00977F44" w:rsidRDefault="00977F44" w:rsidP="00977F44">
            <w:pPr>
              <w:rPr>
                <w:sz w:val="32"/>
                <w:szCs w:val="32"/>
              </w:rPr>
            </w:pPr>
          </w:p>
          <w:p w14:paraId="487273C5" w14:textId="77777777" w:rsidR="00977F44" w:rsidRDefault="00977F44" w:rsidP="00977F44">
            <w:pPr>
              <w:rPr>
                <w:sz w:val="32"/>
                <w:szCs w:val="32"/>
              </w:rPr>
            </w:pPr>
          </w:p>
          <w:p w14:paraId="722D2C24" w14:textId="77777777" w:rsidR="00977F44" w:rsidRDefault="00977F44" w:rsidP="00977F44">
            <w:pPr>
              <w:rPr>
                <w:sz w:val="32"/>
                <w:szCs w:val="32"/>
              </w:rPr>
            </w:pPr>
          </w:p>
          <w:p w14:paraId="7A6DCA4D" w14:textId="77777777" w:rsidR="00977F44" w:rsidRDefault="00977F44" w:rsidP="00977F44">
            <w:pPr>
              <w:rPr>
                <w:sz w:val="32"/>
                <w:szCs w:val="32"/>
              </w:rPr>
            </w:pPr>
          </w:p>
          <w:p w14:paraId="660A77E5" w14:textId="77777777" w:rsidR="00977F44" w:rsidRDefault="00977F44" w:rsidP="00977F44">
            <w:pPr>
              <w:rPr>
                <w:sz w:val="32"/>
                <w:szCs w:val="32"/>
              </w:rPr>
            </w:pPr>
          </w:p>
          <w:p w14:paraId="2181BA95" w14:textId="77777777" w:rsidR="00977F44" w:rsidRDefault="00977F44" w:rsidP="00977F44">
            <w:pPr>
              <w:rPr>
                <w:sz w:val="32"/>
                <w:szCs w:val="32"/>
              </w:rPr>
            </w:pPr>
          </w:p>
          <w:p w14:paraId="07CF218F" w14:textId="77777777" w:rsidR="00977F44" w:rsidRDefault="00977F44" w:rsidP="00977F44">
            <w:pPr>
              <w:rPr>
                <w:sz w:val="32"/>
                <w:szCs w:val="32"/>
              </w:rPr>
            </w:pPr>
          </w:p>
          <w:p w14:paraId="44967FC4" w14:textId="77777777" w:rsidR="00977F44" w:rsidRDefault="00977F44" w:rsidP="00977F44">
            <w:pPr>
              <w:rPr>
                <w:sz w:val="32"/>
                <w:szCs w:val="32"/>
              </w:rPr>
            </w:pPr>
          </w:p>
          <w:p w14:paraId="750FC06F" w14:textId="77777777" w:rsidR="00977F44" w:rsidRDefault="00977F44" w:rsidP="00977F44">
            <w:pPr>
              <w:rPr>
                <w:sz w:val="32"/>
                <w:szCs w:val="32"/>
              </w:rPr>
            </w:pPr>
          </w:p>
          <w:p w14:paraId="210C7509" w14:textId="77777777" w:rsidR="00977F44" w:rsidRDefault="00977F44" w:rsidP="00977F44">
            <w:pPr>
              <w:rPr>
                <w:sz w:val="32"/>
                <w:szCs w:val="32"/>
              </w:rPr>
            </w:pPr>
          </w:p>
          <w:p w14:paraId="224CE771" w14:textId="77777777" w:rsidR="00977F44" w:rsidRDefault="00977F44" w:rsidP="00977F44">
            <w:pPr>
              <w:rPr>
                <w:sz w:val="32"/>
                <w:szCs w:val="32"/>
              </w:rPr>
            </w:pPr>
          </w:p>
        </w:tc>
      </w:tr>
      <w:tr w:rsidR="00977F44" w14:paraId="6328E048" w14:textId="77777777" w:rsidTr="00F14306">
        <w:tc>
          <w:tcPr>
            <w:tcW w:w="9016" w:type="dxa"/>
            <w:shd w:val="clear" w:color="auto" w:fill="D9E2F3" w:themeFill="accent1" w:themeFillTint="33"/>
          </w:tcPr>
          <w:p w14:paraId="5054E02C" w14:textId="1877EE1F" w:rsidR="00977F44" w:rsidRDefault="00977F44" w:rsidP="00977F44">
            <w:pPr>
              <w:rPr>
                <w:sz w:val="32"/>
                <w:szCs w:val="32"/>
              </w:rPr>
            </w:pPr>
            <w:r>
              <w:rPr>
                <w:sz w:val="32"/>
                <w:szCs w:val="32"/>
              </w:rPr>
              <w:lastRenderedPageBreak/>
              <w:t>POLICY NC3 – NATIVE PLANTING AND CLIMATE RESILIENCE</w:t>
            </w:r>
          </w:p>
        </w:tc>
      </w:tr>
      <w:tr w:rsidR="00977F44" w14:paraId="75F24682" w14:textId="77777777" w:rsidTr="00E91FAF">
        <w:tc>
          <w:tcPr>
            <w:tcW w:w="9016" w:type="dxa"/>
          </w:tcPr>
          <w:p w14:paraId="12E5730D" w14:textId="77777777" w:rsidR="00977F44" w:rsidRPr="00977F44" w:rsidRDefault="00977F44" w:rsidP="00977F44">
            <w:pPr>
              <w:spacing w:after="160" w:line="259" w:lineRule="auto"/>
              <w:contextualSpacing/>
              <w:jc w:val="both"/>
              <w:rPr>
                <w:rFonts w:asciiTheme="minorHAnsi" w:eastAsiaTheme="minorHAnsi" w:hAnsiTheme="minorHAnsi" w:cstheme="minorBidi"/>
                <w:b/>
                <w:bCs/>
                <w:color w:val="000000" w:themeColor="text1"/>
                <w:kern w:val="2"/>
                <w:lang w:val="en-GB"/>
                <w14:ligatures w14:val="standardContextual"/>
              </w:rPr>
            </w:pPr>
            <w:r w:rsidRPr="00977F44">
              <w:rPr>
                <w:rFonts w:asciiTheme="minorHAnsi" w:eastAsiaTheme="minorHAnsi" w:hAnsiTheme="minorHAnsi" w:cstheme="minorBidi"/>
                <w:b/>
                <w:bCs/>
                <w:color w:val="000000" w:themeColor="text1"/>
                <w:kern w:val="2"/>
                <w:lang w:val="en-GB"/>
                <w14:ligatures w14:val="standardContextual"/>
              </w:rPr>
              <w:t xml:space="preserve">As appropriate to their nature and scale, development proposals are encouraged to include seeding, tree, and shrub planting, that: </w:t>
            </w:r>
          </w:p>
          <w:p w14:paraId="077B7AEA" w14:textId="77777777" w:rsidR="00977F44" w:rsidRPr="00977F44" w:rsidRDefault="00977F44" w:rsidP="00977F44">
            <w:pPr>
              <w:numPr>
                <w:ilvl w:val="0"/>
                <w:numId w:val="24"/>
              </w:numPr>
              <w:spacing w:after="160" w:line="259" w:lineRule="auto"/>
              <w:contextualSpacing/>
              <w:rPr>
                <w:rFonts w:asciiTheme="minorHAnsi" w:eastAsiaTheme="minorHAnsi" w:hAnsiTheme="minorHAnsi" w:cstheme="minorBidi"/>
                <w:b/>
                <w:bCs/>
                <w:color w:val="000000" w:themeColor="text1"/>
                <w:kern w:val="2"/>
                <w:lang w:val="en-GB"/>
                <w14:ligatures w14:val="standardContextual"/>
              </w:rPr>
            </w:pPr>
            <w:r w:rsidRPr="00977F44">
              <w:rPr>
                <w:rFonts w:asciiTheme="minorHAnsi" w:eastAsiaTheme="minorHAnsi" w:hAnsiTheme="minorHAnsi" w:cstheme="minorBidi"/>
                <w:b/>
                <w:bCs/>
                <w:color w:val="000000" w:themeColor="text1"/>
                <w:kern w:val="2"/>
                <w:lang w:val="en-GB"/>
                <w14:ligatures w14:val="standardContextual"/>
              </w:rPr>
              <w:t>Incorporates planting and seeding which is informed by the local landscape, geology, and ecology; prioritising species which are native and resilient to climate change, taking into account the findings of the Minster Lovell Biodiversity Report;</w:t>
            </w:r>
            <w:r w:rsidRPr="00977F44">
              <w:rPr>
                <w:rFonts w:asciiTheme="minorHAnsi" w:eastAsiaTheme="minorHAnsi" w:hAnsiTheme="minorHAnsi" w:cstheme="minorBidi"/>
                <w:kern w:val="2"/>
                <w:lang w:val="en-GB"/>
                <w14:ligatures w14:val="standardContextual"/>
              </w:rPr>
              <w:t xml:space="preserve"> </w:t>
            </w:r>
          </w:p>
          <w:p w14:paraId="27271789" w14:textId="77777777" w:rsidR="00977F44" w:rsidRPr="00977F44" w:rsidRDefault="00977F44" w:rsidP="00977F44">
            <w:pPr>
              <w:numPr>
                <w:ilvl w:val="0"/>
                <w:numId w:val="24"/>
              </w:numPr>
              <w:spacing w:after="160" w:line="259" w:lineRule="auto"/>
              <w:contextualSpacing/>
              <w:rPr>
                <w:rFonts w:asciiTheme="minorHAnsi" w:eastAsiaTheme="minorHAnsi" w:hAnsiTheme="minorHAnsi" w:cstheme="minorBidi"/>
                <w:b/>
                <w:bCs/>
                <w:color w:val="000000" w:themeColor="text1"/>
                <w:kern w:val="2"/>
                <w:lang w:val="en-GB"/>
                <w14:ligatures w14:val="standardContextual"/>
              </w:rPr>
            </w:pPr>
            <w:r w:rsidRPr="00977F44">
              <w:rPr>
                <w:rFonts w:asciiTheme="minorHAnsi" w:eastAsiaTheme="minorHAnsi" w:hAnsiTheme="minorHAnsi" w:cstheme="minorBidi"/>
                <w:b/>
                <w:bCs/>
                <w:color w:val="000000" w:themeColor="text1"/>
                <w:kern w:val="2"/>
                <w:lang w:val="en-GB"/>
                <w14:ligatures w14:val="standardContextual"/>
              </w:rPr>
              <w:t xml:space="preserve">Use species and planting distances appropriate to the location, balancing public amenity and biodiversity; </w:t>
            </w:r>
          </w:p>
          <w:p w14:paraId="21BEA2E9" w14:textId="77777777" w:rsidR="00977F44" w:rsidRPr="00977F44" w:rsidRDefault="00977F44" w:rsidP="00977F44">
            <w:pPr>
              <w:numPr>
                <w:ilvl w:val="0"/>
                <w:numId w:val="24"/>
              </w:numPr>
              <w:spacing w:after="160" w:line="259" w:lineRule="auto"/>
              <w:contextualSpacing/>
              <w:rPr>
                <w:rFonts w:asciiTheme="minorHAnsi" w:eastAsiaTheme="minorHAnsi" w:hAnsiTheme="minorHAnsi" w:cstheme="minorBidi"/>
                <w:b/>
                <w:bCs/>
                <w:color w:val="000000" w:themeColor="text1"/>
                <w:kern w:val="2"/>
                <w:lang w:val="en-GB"/>
                <w14:ligatures w14:val="standardContextual"/>
              </w:rPr>
            </w:pPr>
            <w:r w:rsidRPr="00977F44">
              <w:rPr>
                <w:rFonts w:asciiTheme="minorHAnsi" w:eastAsiaTheme="minorHAnsi" w:hAnsiTheme="minorHAnsi" w:cstheme="minorBidi"/>
                <w:b/>
                <w:bCs/>
                <w:color w:val="000000" w:themeColor="text1"/>
                <w:kern w:val="2"/>
                <w:lang w:val="en-GB"/>
                <w14:ligatures w14:val="standardContextual"/>
              </w:rPr>
              <w:t>Design planting adjacent to paths and other publicly accessible areas to maximise user safety and minimise opportunities for anti-social behaviour;</w:t>
            </w:r>
          </w:p>
          <w:p w14:paraId="297C8AB4" w14:textId="77777777" w:rsidR="00977F44" w:rsidRPr="00977F44" w:rsidRDefault="00977F44" w:rsidP="00977F44">
            <w:pPr>
              <w:numPr>
                <w:ilvl w:val="0"/>
                <w:numId w:val="24"/>
              </w:numPr>
              <w:spacing w:after="160" w:line="259" w:lineRule="auto"/>
              <w:contextualSpacing/>
              <w:rPr>
                <w:rFonts w:asciiTheme="minorHAnsi" w:eastAsiaTheme="minorHAnsi" w:hAnsiTheme="minorHAnsi" w:cstheme="minorBidi"/>
                <w:b/>
                <w:bCs/>
                <w:color w:val="000000" w:themeColor="text1"/>
                <w:kern w:val="2"/>
                <w:lang w:val="en-GB"/>
                <w14:ligatures w14:val="standardContextual"/>
              </w:rPr>
            </w:pPr>
            <w:r w:rsidRPr="00977F44">
              <w:rPr>
                <w:rFonts w:asciiTheme="minorHAnsi" w:eastAsiaTheme="minorHAnsi" w:hAnsiTheme="minorHAnsi" w:cstheme="minorBidi"/>
                <w:b/>
                <w:bCs/>
                <w:color w:val="000000" w:themeColor="text1"/>
                <w:kern w:val="2"/>
                <w:lang w:val="en-GB"/>
                <w14:ligatures w14:val="standardContextual"/>
              </w:rPr>
              <w:t xml:space="preserve">Include a clear planting plan demonstrating resilience to disease, pests and climate change; </w:t>
            </w:r>
          </w:p>
          <w:p w14:paraId="29E1EEDD" w14:textId="77777777" w:rsidR="00977F44" w:rsidRPr="00977F44" w:rsidRDefault="00977F44" w:rsidP="00977F44">
            <w:pPr>
              <w:numPr>
                <w:ilvl w:val="0"/>
                <w:numId w:val="24"/>
              </w:numPr>
              <w:spacing w:after="160" w:line="259" w:lineRule="auto"/>
              <w:contextualSpacing/>
              <w:rPr>
                <w:rFonts w:asciiTheme="minorHAnsi" w:eastAsiaTheme="minorHAnsi" w:hAnsiTheme="minorHAnsi" w:cstheme="minorBidi"/>
                <w:b/>
                <w:bCs/>
                <w:color w:val="000000" w:themeColor="text1"/>
                <w:kern w:val="2"/>
                <w:lang w:val="en-GB"/>
                <w14:ligatures w14:val="standardContextual"/>
              </w:rPr>
            </w:pPr>
            <w:r w:rsidRPr="00977F44">
              <w:rPr>
                <w:rFonts w:asciiTheme="minorHAnsi" w:eastAsiaTheme="minorHAnsi" w:hAnsiTheme="minorHAnsi" w:cstheme="minorBidi"/>
                <w:b/>
                <w:bCs/>
                <w:color w:val="000000" w:themeColor="text1"/>
                <w:kern w:val="2"/>
                <w:lang w:val="en-GB"/>
                <w14:ligatures w14:val="standardContextual"/>
              </w:rPr>
              <w:t>Ensure planting, where possible, is visible in whole or part from the public realm to capture associated well-being benefits.</w:t>
            </w:r>
          </w:p>
          <w:p w14:paraId="3A3DF524" w14:textId="77777777" w:rsidR="00977F44" w:rsidRDefault="00977F44" w:rsidP="00977F44">
            <w:pPr>
              <w:spacing w:after="160" w:line="259" w:lineRule="auto"/>
              <w:contextualSpacing/>
              <w:rPr>
                <w:sz w:val="32"/>
                <w:szCs w:val="32"/>
              </w:rPr>
            </w:pPr>
          </w:p>
        </w:tc>
      </w:tr>
      <w:tr w:rsidR="00977F44" w14:paraId="0A912474" w14:textId="77777777" w:rsidTr="009E26E5">
        <w:tc>
          <w:tcPr>
            <w:tcW w:w="9016" w:type="dxa"/>
            <w:shd w:val="clear" w:color="auto" w:fill="D9E2F3" w:themeFill="accent1" w:themeFillTint="33"/>
          </w:tcPr>
          <w:p w14:paraId="6C5B6DD3" w14:textId="4D5FEDE2" w:rsidR="00977F44" w:rsidRDefault="00977F44" w:rsidP="00977F44">
            <w:pPr>
              <w:rPr>
                <w:sz w:val="32"/>
                <w:szCs w:val="32"/>
              </w:rPr>
            </w:pPr>
            <w:r>
              <w:rPr>
                <w:sz w:val="32"/>
                <w:szCs w:val="32"/>
              </w:rPr>
              <w:t>YOUR THOUGHTS</w:t>
            </w:r>
          </w:p>
        </w:tc>
      </w:tr>
      <w:tr w:rsidR="00977F44" w14:paraId="764DDA5B" w14:textId="77777777" w:rsidTr="00E91FAF">
        <w:tc>
          <w:tcPr>
            <w:tcW w:w="9016" w:type="dxa"/>
          </w:tcPr>
          <w:p w14:paraId="7CFD1E70" w14:textId="77777777" w:rsidR="00977F44" w:rsidRDefault="00977F44" w:rsidP="00977F44">
            <w:pPr>
              <w:rPr>
                <w:sz w:val="32"/>
                <w:szCs w:val="32"/>
              </w:rPr>
            </w:pPr>
          </w:p>
          <w:p w14:paraId="42E6E5EB" w14:textId="77777777" w:rsidR="00977F44" w:rsidRDefault="00977F44" w:rsidP="00977F44">
            <w:pPr>
              <w:rPr>
                <w:sz w:val="32"/>
                <w:szCs w:val="32"/>
              </w:rPr>
            </w:pPr>
          </w:p>
          <w:p w14:paraId="7979EB9F" w14:textId="77777777" w:rsidR="00977F44" w:rsidRDefault="00977F44" w:rsidP="00977F44">
            <w:pPr>
              <w:rPr>
                <w:sz w:val="32"/>
                <w:szCs w:val="32"/>
              </w:rPr>
            </w:pPr>
          </w:p>
          <w:p w14:paraId="23430BC3" w14:textId="77777777" w:rsidR="00977F44" w:rsidRDefault="00977F44" w:rsidP="00977F44">
            <w:pPr>
              <w:rPr>
                <w:sz w:val="32"/>
                <w:szCs w:val="32"/>
              </w:rPr>
            </w:pPr>
          </w:p>
          <w:p w14:paraId="1AE9BCE1" w14:textId="77777777" w:rsidR="00977F44" w:rsidRDefault="00977F44" w:rsidP="00977F44">
            <w:pPr>
              <w:rPr>
                <w:sz w:val="32"/>
                <w:szCs w:val="32"/>
              </w:rPr>
            </w:pPr>
          </w:p>
          <w:p w14:paraId="54D3E2C3" w14:textId="77777777" w:rsidR="00977F44" w:rsidRDefault="00977F44" w:rsidP="00977F44">
            <w:pPr>
              <w:rPr>
                <w:sz w:val="32"/>
                <w:szCs w:val="32"/>
              </w:rPr>
            </w:pPr>
          </w:p>
          <w:p w14:paraId="60D2E40B" w14:textId="77777777" w:rsidR="00977F44" w:rsidRDefault="00977F44" w:rsidP="00977F44">
            <w:pPr>
              <w:rPr>
                <w:sz w:val="32"/>
                <w:szCs w:val="32"/>
              </w:rPr>
            </w:pPr>
          </w:p>
          <w:p w14:paraId="645422D3" w14:textId="77777777" w:rsidR="00977F44" w:rsidRDefault="00977F44" w:rsidP="00977F44">
            <w:pPr>
              <w:rPr>
                <w:sz w:val="32"/>
                <w:szCs w:val="32"/>
              </w:rPr>
            </w:pPr>
          </w:p>
          <w:p w14:paraId="1E5AF980" w14:textId="77777777" w:rsidR="00977F44" w:rsidRDefault="00977F44" w:rsidP="00977F44">
            <w:pPr>
              <w:rPr>
                <w:sz w:val="32"/>
                <w:szCs w:val="32"/>
              </w:rPr>
            </w:pPr>
          </w:p>
          <w:p w14:paraId="7918F359" w14:textId="77777777" w:rsidR="00977F44" w:rsidRDefault="00977F44" w:rsidP="00977F44">
            <w:pPr>
              <w:rPr>
                <w:sz w:val="32"/>
                <w:szCs w:val="32"/>
              </w:rPr>
            </w:pPr>
          </w:p>
          <w:p w14:paraId="29F89C92" w14:textId="77777777" w:rsidR="00977F44" w:rsidRDefault="00977F44" w:rsidP="00977F44">
            <w:pPr>
              <w:rPr>
                <w:sz w:val="32"/>
                <w:szCs w:val="32"/>
              </w:rPr>
            </w:pPr>
          </w:p>
          <w:p w14:paraId="7D572A7E" w14:textId="77777777" w:rsidR="00977F44" w:rsidRDefault="00977F44" w:rsidP="00977F44">
            <w:pPr>
              <w:rPr>
                <w:sz w:val="32"/>
                <w:szCs w:val="32"/>
              </w:rPr>
            </w:pPr>
          </w:p>
          <w:p w14:paraId="4749460D" w14:textId="77777777" w:rsidR="00977F44" w:rsidRDefault="00977F44" w:rsidP="00977F44">
            <w:pPr>
              <w:rPr>
                <w:sz w:val="32"/>
                <w:szCs w:val="32"/>
              </w:rPr>
            </w:pPr>
          </w:p>
          <w:p w14:paraId="6E79070A" w14:textId="77777777" w:rsidR="00977F44" w:rsidRDefault="00977F44" w:rsidP="00977F44">
            <w:pPr>
              <w:rPr>
                <w:sz w:val="32"/>
                <w:szCs w:val="32"/>
              </w:rPr>
            </w:pPr>
          </w:p>
          <w:p w14:paraId="6600EAF9" w14:textId="77777777" w:rsidR="00977F44" w:rsidRDefault="00977F44" w:rsidP="00977F44">
            <w:pPr>
              <w:rPr>
                <w:sz w:val="32"/>
                <w:szCs w:val="32"/>
              </w:rPr>
            </w:pPr>
          </w:p>
          <w:p w14:paraId="4B85290F" w14:textId="77777777" w:rsidR="00977F44" w:rsidRDefault="00977F44" w:rsidP="00977F44">
            <w:pPr>
              <w:rPr>
                <w:sz w:val="32"/>
                <w:szCs w:val="32"/>
              </w:rPr>
            </w:pPr>
          </w:p>
          <w:p w14:paraId="6271E825" w14:textId="77777777" w:rsidR="00977F44" w:rsidRDefault="00977F44" w:rsidP="00977F44">
            <w:pPr>
              <w:rPr>
                <w:sz w:val="32"/>
                <w:szCs w:val="32"/>
              </w:rPr>
            </w:pPr>
          </w:p>
          <w:p w14:paraId="27F70F45" w14:textId="77777777" w:rsidR="00977F44" w:rsidRDefault="00977F44" w:rsidP="00977F44">
            <w:pPr>
              <w:rPr>
                <w:sz w:val="32"/>
                <w:szCs w:val="32"/>
              </w:rPr>
            </w:pPr>
          </w:p>
          <w:p w14:paraId="5A72E191" w14:textId="77777777" w:rsidR="00977F44" w:rsidRDefault="00977F44" w:rsidP="00977F44">
            <w:pPr>
              <w:rPr>
                <w:sz w:val="32"/>
                <w:szCs w:val="32"/>
              </w:rPr>
            </w:pPr>
          </w:p>
          <w:p w14:paraId="34BDF431" w14:textId="77777777" w:rsidR="00977F44" w:rsidRDefault="00977F44" w:rsidP="00977F44">
            <w:pPr>
              <w:rPr>
                <w:sz w:val="32"/>
                <w:szCs w:val="32"/>
              </w:rPr>
            </w:pPr>
          </w:p>
        </w:tc>
      </w:tr>
      <w:tr w:rsidR="00977F44" w14:paraId="3A6D6A64" w14:textId="77777777" w:rsidTr="00920D43">
        <w:tc>
          <w:tcPr>
            <w:tcW w:w="9016" w:type="dxa"/>
            <w:shd w:val="clear" w:color="auto" w:fill="D9E2F3" w:themeFill="accent1" w:themeFillTint="33"/>
          </w:tcPr>
          <w:p w14:paraId="2F71C3B3" w14:textId="582956B9" w:rsidR="00977F44" w:rsidRDefault="00977F44" w:rsidP="00977F44">
            <w:pPr>
              <w:rPr>
                <w:sz w:val="32"/>
                <w:szCs w:val="32"/>
              </w:rPr>
            </w:pPr>
            <w:r>
              <w:rPr>
                <w:sz w:val="32"/>
                <w:szCs w:val="32"/>
              </w:rPr>
              <w:lastRenderedPageBreak/>
              <w:t>POLICY NC4 – TREES AND HEDGEROWS</w:t>
            </w:r>
          </w:p>
        </w:tc>
      </w:tr>
      <w:tr w:rsidR="00977F44" w14:paraId="3FF5B9FF" w14:textId="77777777" w:rsidTr="00E91FAF">
        <w:tc>
          <w:tcPr>
            <w:tcW w:w="9016" w:type="dxa"/>
          </w:tcPr>
          <w:p w14:paraId="5DE86F6C" w14:textId="77777777" w:rsidR="00977F44" w:rsidRDefault="00977F44" w:rsidP="00977F44">
            <w:pPr>
              <w:widowControl w:val="0"/>
              <w:numPr>
                <w:ilvl w:val="0"/>
                <w:numId w:val="40"/>
              </w:numPr>
              <w:tabs>
                <w:tab w:val="left" w:pos="397"/>
              </w:tabs>
              <w:autoSpaceDE w:val="0"/>
              <w:autoSpaceDN w:val="0"/>
              <w:spacing w:after="160" w:line="259" w:lineRule="auto"/>
              <w:ind w:right="113"/>
              <w:contextualSpacing/>
              <w:jc w:val="both"/>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 xml:space="preserve">Proposals for new development should retain veteran trees or hedgerows within sufficient space to allow them to be assets into the future and retain their integrity. </w:t>
            </w:r>
          </w:p>
          <w:p w14:paraId="6C3001E1" w14:textId="77777777" w:rsidR="00977F44" w:rsidRDefault="00977F44" w:rsidP="00977F44">
            <w:pPr>
              <w:widowControl w:val="0"/>
              <w:tabs>
                <w:tab w:val="left" w:pos="397"/>
              </w:tabs>
              <w:autoSpaceDE w:val="0"/>
              <w:autoSpaceDN w:val="0"/>
              <w:spacing w:after="160" w:line="259" w:lineRule="auto"/>
              <w:ind w:left="720" w:right="113"/>
              <w:contextualSpacing/>
              <w:jc w:val="both"/>
              <w:rPr>
                <w:rFonts w:asciiTheme="minorHAnsi" w:eastAsiaTheme="minorHAnsi" w:hAnsiTheme="minorHAnsi" w:cstheme="minorBidi"/>
                <w:b/>
                <w:bCs/>
                <w:kern w:val="2"/>
                <w:lang w:val="en-GB"/>
                <w14:ligatures w14:val="standardContextual"/>
              </w:rPr>
            </w:pPr>
          </w:p>
          <w:p w14:paraId="0A9C007E" w14:textId="77777777" w:rsidR="00977F44" w:rsidRDefault="00977F44" w:rsidP="00977F44">
            <w:pPr>
              <w:widowControl w:val="0"/>
              <w:numPr>
                <w:ilvl w:val="0"/>
                <w:numId w:val="40"/>
              </w:numPr>
              <w:tabs>
                <w:tab w:val="left" w:pos="397"/>
              </w:tabs>
              <w:autoSpaceDE w:val="0"/>
              <w:autoSpaceDN w:val="0"/>
              <w:spacing w:after="160" w:line="259" w:lineRule="auto"/>
              <w:ind w:right="113"/>
              <w:contextualSpacing/>
              <w:jc w:val="both"/>
              <w:rPr>
                <w:rFonts w:asciiTheme="minorHAnsi" w:eastAsiaTheme="minorHAnsi" w:hAnsiTheme="minorHAnsi" w:cstheme="minorBidi"/>
                <w:b/>
                <w:bCs/>
                <w:kern w:val="2"/>
                <w:lang w:val="en-GB"/>
                <w14:ligatures w14:val="standardContextual"/>
              </w:rPr>
            </w:pPr>
            <w:r w:rsidRPr="00977F44">
              <w:rPr>
                <w:rFonts w:asciiTheme="minorHAnsi" w:eastAsiaTheme="minorHAnsi" w:hAnsiTheme="minorHAnsi" w:cstheme="minorBidi"/>
                <w:b/>
                <w:bCs/>
                <w:kern w:val="2"/>
                <w:lang w:val="en-GB"/>
                <w14:ligatures w14:val="standardContextual"/>
              </w:rPr>
              <w:t>As appropriate to their nature, scale, and location development proposals should provide additional planting of native tree and hedgerow species. Protective buffers of complementary habitat will be expected to adjoin these features, sufficient to protect against root damage and improvement of their long-term condition. A minimum buffer zone of 10m (or greater if required) is considered appropriate, and 15m for ancient woodland.</w:t>
            </w:r>
          </w:p>
          <w:p w14:paraId="5349595A" w14:textId="39076810" w:rsidR="00977F44" w:rsidRPr="00977F44" w:rsidRDefault="00977F44" w:rsidP="00977F44">
            <w:pPr>
              <w:widowControl w:val="0"/>
              <w:tabs>
                <w:tab w:val="left" w:pos="397"/>
              </w:tabs>
              <w:autoSpaceDE w:val="0"/>
              <w:autoSpaceDN w:val="0"/>
              <w:spacing w:after="160" w:line="259" w:lineRule="auto"/>
              <w:ind w:right="113"/>
              <w:contextualSpacing/>
              <w:jc w:val="both"/>
              <w:rPr>
                <w:rFonts w:asciiTheme="minorHAnsi" w:eastAsiaTheme="minorHAnsi" w:hAnsiTheme="minorHAnsi" w:cstheme="minorBidi"/>
                <w:b/>
                <w:bCs/>
                <w:kern w:val="2"/>
                <w:lang w:val="en-GB"/>
                <w14:ligatures w14:val="standardContextual"/>
              </w:rPr>
            </w:pPr>
          </w:p>
        </w:tc>
      </w:tr>
      <w:tr w:rsidR="00977F44" w14:paraId="40563349" w14:textId="77777777" w:rsidTr="000C3E6E">
        <w:tc>
          <w:tcPr>
            <w:tcW w:w="9016" w:type="dxa"/>
            <w:shd w:val="clear" w:color="auto" w:fill="D9E2F3" w:themeFill="accent1" w:themeFillTint="33"/>
          </w:tcPr>
          <w:p w14:paraId="39099998" w14:textId="32CB6E9C" w:rsidR="00977F44" w:rsidRDefault="00977F44" w:rsidP="00977F44">
            <w:pPr>
              <w:rPr>
                <w:sz w:val="32"/>
                <w:szCs w:val="32"/>
              </w:rPr>
            </w:pPr>
            <w:r>
              <w:rPr>
                <w:sz w:val="32"/>
                <w:szCs w:val="32"/>
              </w:rPr>
              <w:t>YOUR THOUGHTS</w:t>
            </w:r>
          </w:p>
        </w:tc>
      </w:tr>
      <w:tr w:rsidR="00977F44" w14:paraId="5C5FD777" w14:textId="77777777" w:rsidTr="00E91FAF">
        <w:tc>
          <w:tcPr>
            <w:tcW w:w="9016" w:type="dxa"/>
          </w:tcPr>
          <w:p w14:paraId="4D6AD5F1" w14:textId="77777777" w:rsidR="00977F44" w:rsidRDefault="00977F44" w:rsidP="00977F44">
            <w:pPr>
              <w:rPr>
                <w:sz w:val="32"/>
                <w:szCs w:val="32"/>
              </w:rPr>
            </w:pPr>
          </w:p>
          <w:p w14:paraId="54725D56" w14:textId="77777777" w:rsidR="00977F44" w:rsidRDefault="00977F44" w:rsidP="00977F44">
            <w:pPr>
              <w:rPr>
                <w:sz w:val="32"/>
                <w:szCs w:val="32"/>
              </w:rPr>
            </w:pPr>
          </w:p>
          <w:p w14:paraId="63B81323" w14:textId="77777777" w:rsidR="00977F44" w:rsidRDefault="00977F44" w:rsidP="00977F44">
            <w:pPr>
              <w:rPr>
                <w:sz w:val="32"/>
                <w:szCs w:val="32"/>
              </w:rPr>
            </w:pPr>
          </w:p>
          <w:p w14:paraId="0198BC52" w14:textId="77777777" w:rsidR="00977F44" w:rsidRDefault="00977F44" w:rsidP="00977F44">
            <w:pPr>
              <w:rPr>
                <w:sz w:val="32"/>
                <w:szCs w:val="32"/>
              </w:rPr>
            </w:pPr>
          </w:p>
          <w:p w14:paraId="6D4E8B75" w14:textId="77777777" w:rsidR="00977F44" w:rsidRDefault="00977F44" w:rsidP="00977F44">
            <w:pPr>
              <w:rPr>
                <w:sz w:val="32"/>
                <w:szCs w:val="32"/>
              </w:rPr>
            </w:pPr>
          </w:p>
          <w:p w14:paraId="7D752DA4" w14:textId="77777777" w:rsidR="00977F44" w:rsidRDefault="00977F44" w:rsidP="00977F44">
            <w:pPr>
              <w:rPr>
                <w:sz w:val="32"/>
                <w:szCs w:val="32"/>
              </w:rPr>
            </w:pPr>
          </w:p>
          <w:p w14:paraId="21D106EC" w14:textId="77777777" w:rsidR="00977F44" w:rsidRDefault="00977F44" w:rsidP="00977F44">
            <w:pPr>
              <w:rPr>
                <w:sz w:val="32"/>
                <w:szCs w:val="32"/>
              </w:rPr>
            </w:pPr>
          </w:p>
          <w:p w14:paraId="7A0F4495" w14:textId="77777777" w:rsidR="00977F44" w:rsidRDefault="00977F44" w:rsidP="00977F44">
            <w:pPr>
              <w:rPr>
                <w:sz w:val="32"/>
                <w:szCs w:val="32"/>
              </w:rPr>
            </w:pPr>
          </w:p>
          <w:p w14:paraId="0CA8B5DA" w14:textId="77777777" w:rsidR="00977F44" w:rsidRDefault="00977F44" w:rsidP="00977F44">
            <w:pPr>
              <w:rPr>
                <w:sz w:val="32"/>
                <w:szCs w:val="32"/>
              </w:rPr>
            </w:pPr>
          </w:p>
          <w:p w14:paraId="42B2185E" w14:textId="77777777" w:rsidR="00977F44" w:rsidRDefault="00977F44" w:rsidP="00977F44">
            <w:pPr>
              <w:rPr>
                <w:sz w:val="32"/>
                <w:szCs w:val="32"/>
              </w:rPr>
            </w:pPr>
          </w:p>
          <w:p w14:paraId="35898081" w14:textId="77777777" w:rsidR="00977F44" w:rsidRDefault="00977F44" w:rsidP="00977F44">
            <w:pPr>
              <w:rPr>
                <w:sz w:val="32"/>
                <w:szCs w:val="32"/>
              </w:rPr>
            </w:pPr>
          </w:p>
          <w:p w14:paraId="48C8E512" w14:textId="77777777" w:rsidR="00977F44" w:rsidRDefault="00977F44" w:rsidP="00977F44">
            <w:pPr>
              <w:rPr>
                <w:sz w:val="32"/>
                <w:szCs w:val="32"/>
              </w:rPr>
            </w:pPr>
          </w:p>
          <w:p w14:paraId="122D6EB4" w14:textId="77777777" w:rsidR="00977F44" w:rsidRDefault="00977F44" w:rsidP="00977F44">
            <w:pPr>
              <w:rPr>
                <w:sz w:val="32"/>
                <w:szCs w:val="32"/>
              </w:rPr>
            </w:pPr>
          </w:p>
          <w:p w14:paraId="402317C0" w14:textId="77777777" w:rsidR="00977F44" w:rsidRDefault="00977F44" w:rsidP="00977F44">
            <w:pPr>
              <w:rPr>
                <w:sz w:val="32"/>
                <w:szCs w:val="32"/>
              </w:rPr>
            </w:pPr>
          </w:p>
          <w:p w14:paraId="10F76077" w14:textId="77777777" w:rsidR="00977F44" w:rsidRDefault="00977F44" w:rsidP="00977F44">
            <w:pPr>
              <w:rPr>
                <w:sz w:val="32"/>
                <w:szCs w:val="32"/>
              </w:rPr>
            </w:pPr>
          </w:p>
          <w:p w14:paraId="12A36CC1" w14:textId="77777777" w:rsidR="00977F44" w:rsidRDefault="00977F44" w:rsidP="00977F44">
            <w:pPr>
              <w:rPr>
                <w:sz w:val="32"/>
                <w:szCs w:val="32"/>
              </w:rPr>
            </w:pPr>
          </w:p>
          <w:p w14:paraId="068E6303" w14:textId="77777777" w:rsidR="00977F44" w:rsidRDefault="00977F44" w:rsidP="00977F44">
            <w:pPr>
              <w:rPr>
                <w:sz w:val="32"/>
                <w:szCs w:val="32"/>
              </w:rPr>
            </w:pPr>
          </w:p>
          <w:p w14:paraId="227DDF05" w14:textId="77777777" w:rsidR="00977F44" w:rsidRDefault="00977F44" w:rsidP="00977F44">
            <w:pPr>
              <w:rPr>
                <w:sz w:val="32"/>
                <w:szCs w:val="32"/>
              </w:rPr>
            </w:pPr>
          </w:p>
          <w:p w14:paraId="536C96EF" w14:textId="77777777" w:rsidR="00977F44" w:rsidRDefault="00977F44" w:rsidP="00977F44">
            <w:pPr>
              <w:rPr>
                <w:sz w:val="32"/>
                <w:szCs w:val="32"/>
              </w:rPr>
            </w:pPr>
          </w:p>
          <w:p w14:paraId="487D6589" w14:textId="77777777" w:rsidR="00977F44" w:rsidRDefault="00977F44" w:rsidP="00977F44">
            <w:pPr>
              <w:rPr>
                <w:sz w:val="32"/>
                <w:szCs w:val="32"/>
              </w:rPr>
            </w:pPr>
          </w:p>
          <w:p w14:paraId="43D7FA89" w14:textId="77777777" w:rsidR="00977F44" w:rsidRDefault="00977F44" w:rsidP="00977F44">
            <w:pPr>
              <w:rPr>
                <w:sz w:val="32"/>
                <w:szCs w:val="32"/>
              </w:rPr>
            </w:pPr>
          </w:p>
          <w:p w14:paraId="02596D68" w14:textId="77777777" w:rsidR="00977F44" w:rsidRDefault="00977F44" w:rsidP="00977F44">
            <w:pPr>
              <w:rPr>
                <w:sz w:val="32"/>
                <w:szCs w:val="32"/>
              </w:rPr>
            </w:pPr>
          </w:p>
          <w:p w14:paraId="4F6121F0" w14:textId="77777777" w:rsidR="00977F44" w:rsidRDefault="00977F44" w:rsidP="00977F44">
            <w:pPr>
              <w:rPr>
                <w:sz w:val="32"/>
                <w:szCs w:val="32"/>
              </w:rPr>
            </w:pPr>
          </w:p>
        </w:tc>
      </w:tr>
      <w:tr w:rsidR="00977F44" w14:paraId="2DCE0708" w14:textId="77777777" w:rsidTr="00B2023B">
        <w:tc>
          <w:tcPr>
            <w:tcW w:w="9016" w:type="dxa"/>
            <w:shd w:val="clear" w:color="auto" w:fill="D9E2F3" w:themeFill="accent1" w:themeFillTint="33"/>
          </w:tcPr>
          <w:p w14:paraId="781A8E32" w14:textId="7ED6392C" w:rsidR="00977F44" w:rsidRDefault="00977F44" w:rsidP="00977F44">
            <w:pPr>
              <w:rPr>
                <w:sz w:val="32"/>
                <w:szCs w:val="32"/>
              </w:rPr>
            </w:pPr>
            <w:r>
              <w:rPr>
                <w:sz w:val="32"/>
                <w:szCs w:val="32"/>
              </w:rPr>
              <w:lastRenderedPageBreak/>
              <w:t>POLICY NC4 – LOCAL GREEN SPACES</w:t>
            </w:r>
          </w:p>
        </w:tc>
      </w:tr>
      <w:tr w:rsidR="00977F44" w14:paraId="09E7BBFF" w14:textId="77777777" w:rsidTr="00E91FAF">
        <w:tc>
          <w:tcPr>
            <w:tcW w:w="9016" w:type="dxa"/>
          </w:tcPr>
          <w:p w14:paraId="3097E5CC" w14:textId="07B312F1" w:rsidR="00977F44" w:rsidRPr="00F57782" w:rsidRDefault="00977F44" w:rsidP="00977F44">
            <w:pPr>
              <w:spacing w:after="160" w:line="259" w:lineRule="auto"/>
              <w:contextualSpacing/>
              <w:rPr>
                <w:rFonts w:ascii="Calibri" w:eastAsia="Calibri" w:hAnsi="Calibri" w:cs="Calibri"/>
                <w:b/>
                <w:bCs/>
                <w:i/>
                <w:iCs/>
                <w:kern w:val="2"/>
                <w:sz w:val="24"/>
                <w:szCs w:val="24"/>
                <w:lang w:val="en-GB"/>
                <w14:ligatures w14:val="standardContextual"/>
              </w:rPr>
            </w:pPr>
            <w:r w:rsidRPr="00F57782">
              <w:rPr>
                <w:rFonts w:ascii="Calibri" w:eastAsia="Calibri" w:hAnsi="Calibri" w:cs="Calibri"/>
                <w:b/>
                <w:bCs/>
                <w:i/>
                <w:iCs/>
                <w:kern w:val="2"/>
                <w:sz w:val="24"/>
                <w:szCs w:val="24"/>
                <w:lang w:val="en-GB"/>
                <w14:ligatures w14:val="standardContextual"/>
              </w:rPr>
              <w:t>THE STEERING GROUP IS CURRENTLY UNDERTAKING RESEARCH REGARDING</w:t>
            </w:r>
            <w:r>
              <w:rPr>
                <w:rFonts w:ascii="Calibri" w:eastAsia="Calibri" w:hAnsi="Calibri" w:cs="Calibri"/>
                <w:b/>
                <w:bCs/>
                <w:i/>
                <w:iCs/>
                <w:kern w:val="2"/>
                <w:sz w:val="24"/>
                <w:szCs w:val="24"/>
                <w:lang w:val="en-GB"/>
                <w14:ligatures w14:val="standardContextual"/>
              </w:rPr>
              <w:t xml:space="preserve"> </w:t>
            </w:r>
            <w:r w:rsidRPr="00F57782">
              <w:rPr>
                <w:rFonts w:ascii="Calibri" w:eastAsia="Calibri" w:hAnsi="Calibri" w:cs="Calibri"/>
                <w:b/>
                <w:bCs/>
                <w:i/>
                <w:iCs/>
                <w:kern w:val="2"/>
                <w:sz w:val="24"/>
                <w:szCs w:val="24"/>
                <w:lang w:val="en-GB"/>
                <w14:ligatures w14:val="standardContextual"/>
              </w:rPr>
              <w:t xml:space="preserve">THE POTENTIAL ALLOCATION </w:t>
            </w:r>
            <w:r>
              <w:rPr>
                <w:rFonts w:ascii="Calibri" w:eastAsia="Calibri" w:hAnsi="Calibri" w:cs="Calibri"/>
                <w:b/>
                <w:bCs/>
                <w:i/>
                <w:iCs/>
                <w:kern w:val="2"/>
                <w:sz w:val="24"/>
                <w:szCs w:val="24"/>
                <w:lang w:val="en-GB"/>
                <w14:ligatures w14:val="standardContextual"/>
              </w:rPr>
              <w:t xml:space="preserve">OF </w:t>
            </w:r>
            <w:r w:rsidRPr="00F57782">
              <w:rPr>
                <w:rFonts w:ascii="Calibri" w:eastAsia="Calibri" w:hAnsi="Calibri" w:cs="Calibri"/>
                <w:b/>
                <w:bCs/>
                <w:i/>
                <w:iCs/>
                <w:kern w:val="2"/>
                <w:sz w:val="24"/>
                <w:szCs w:val="24"/>
                <w:lang w:val="en-GB"/>
                <w14:ligatures w14:val="standardContextual"/>
              </w:rPr>
              <w:t xml:space="preserve">LOCAL GREEN SPACES. </w:t>
            </w:r>
          </w:p>
          <w:p w14:paraId="703C4DA1" w14:textId="77777777" w:rsidR="00977F44" w:rsidRDefault="00977F44" w:rsidP="00977F44">
            <w:pPr>
              <w:spacing w:after="160" w:line="259" w:lineRule="auto"/>
              <w:contextualSpacing/>
              <w:rPr>
                <w:rFonts w:ascii="Calibri" w:eastAsia="Calibri" w:hAnsi="Calibri" w:cs="Calibri"/>
                <w:b/>
                <w:bCs/>
                <w:kern w:val="2"/>
                <w:lang w:val="en-GB"/>
                <w14:ligatures w14:val="standardContextual"/>
              </w:rPr>
            </w:pPr>
          </w:p>
          <w:p w14:paraId="33A2DC3C" w14:textId="77777777" w:rsidR="00977F44" w:rsidRDefault="00977F44" w:rsidP="00977F44">
            <w:pPr>
              <w:spacing w:after="160" w:line="259" w:lineRule="auto"/>
              <w:contextualSpacing/>
              <w:rPr>
                <w:sz w:val="32"/>
                <w:szCs w:val="32"/>
              </w:rPr>
            </w:pPr>
          </w:p>
        </w:tc>
      </w:tr>
      <w:tr w:rsidR="00977F44" w14:paraId="27A09BF7" w14:textId="77777777" w:rsidTr="00810C2A">
        <w:tc>
          <w:tcPr>
            <w:tcW w:w="9016" w:type="dxa"/>
            <w:shd w:val="clear" w:color="auto" w:fill="D9E2F3" w:themeFill="accent1" w:themeFillTint="33"/>
          </w:tcPr>
          <w:p w14:paraId="6EFAD3EA" w14:textId="45F96366" w:rsidR="00977F44" w:rsidRDefault="00977F44" w:rsidP="00977F44">
            <w:pPr>
              <w:rPr>
                <w:sz w:val="32"/>
                <w:szCs w:val="32"/>
              </w:rPr>
            </w:pPr>
            <w:r>
              <w:rPr>
                <w:sz w:val="32"/>
                <w:szCs w:val="32"/>
              </w:rPr>
              <w:t>YOUR THOUGHTS</w:t>
            </w:r>
          </w:p>
        </w:tc>
      </w:tr>
      <w:tr w:rsidR="00977F44" w14:paraId="464E0CD7" w14:textId="77777777" w:rsidTr="00E91FAF">
        <w:tc>
          <w:tcPr>
            <w:tcW w:w="9016" w:type="dxa"/>
          </w:tcPr>
          <w:p w14:paraId="57B4D1B8" w14:textId="77777777" w:rsidR="00977F44" w:rsidRDefault="00977F44" w:rsidP="00977F44">
            <w:pPr>
              <w:rPr>
                <w:sz w:val="32"/>
                <w:szCs w:val="32"/>
              </w:rPr>
            </w:pPr>
          </w:p>
          <w:p w14:paraId="44E6ABF1" w14:textId="77777777" w:rsidR="00977F44" w:rsidRDefault="00977F44" w:rsidP="00977F44">
            <w:pPr>
              <w:rPr>
                <w:sz w:val="32"/>
                <w:szCs w:val="32"/>
              </w:rPr>
            </w:pPr>
          </w:p>
          <w:p w14:paraId="3B9FE3DA" w14:textId="77777777" w:rsidR="00977F44" w:rsidRDefault="00977F44" w:rsidP="00977F44">
            <w:pPr>
              <w:rPr>
                <w:sz w:val="32"/>
                <w:szCs w:val="32"/>
              </w:rPr>
            </w:pPr>
          </w:p>
          <w:p w14:paraId="75BA8853" w14:textId="77777777" w:rsidR="00977F44" w:rsidRDefault="00977F44" w:rsidP="00977F44">
            <w:pPr>
              <w:rPr>
                <w:sz w:val="32"/>
                <w:szCs w:val="32"/>
              </w:rPr>
            </w:pPr>
          </w:p>
          <w:p w14:paraId="56FA76A2" w14:textId="77777777" w:rsidR="00977F44" w:rsidRDefault="00977F44" w:rsidP="00977F44">
            <w:pPr>
              <w:rPr>
                <w:sz w:val="32"/>
                <w:szCs w:val="32"/>
              </w:rPr>
            </w:pPr>
          </w:p>
          <w:p w14:paraId="3A1427DC" w14:textId="77777777" w:rsidR="00977F44" w:rsidRDefault="00977F44" w:rsidP="00977F44">
            <w:pPr>
              <w:rPr>
                <w:sz w:val="32"/>
                <w:szCs w:val="32"/>
              </w:rPr>
            </w:pPr>
          </w:p>
          <w:p w14:paraId="59420FBB" w14:textId="77777777" w:rsidR="00977F44" w:rsidRDefault="00977F44" w:rsidP="00977F44">
            <w:pPr>
              <w:rPr>
                <w:sz w:val="32"/>
                <w:szCs w:val="32"/>
              </w:rPr>
            </w:pPr>
          </w:p>
          <w:p w14:paraId="14AF6BDF" w14:textId="77777777" w:rsidR="00977F44" w:rsidRDefault="00977F44" w:rsidP="00977F44">
            <w:pPr>
              <w:rPr>
                <w:sz w:val="32"/>
                <w:szCs w:val="32"/>
              </w:rPr>
            </w:pPr>
          </w:p>
          <w:p w14:paraId="6B1F32C6" w14:textId="77777777" w:rsidR="00977F44" w:rsidRDefault="00977F44" w:rsidP="00977F44">
            <w:pPr>
              <w:rPr>
                <w:sz w:val="32"/>
                <w:szCs w:val="32"/>
              </w:rPr>
            </w:pPr>
          </w:p>
          <w:p w14:paraId="3E915E8C" w14:textId="77777777" w:rsidR="00977F44" w:rsidRDefault="00977F44" w:rsidP="00977F44">
            <w:pPr>
              <w:rPr>
                <w:sz w:val="32"/>
                <w:szCs w:val="32"/>
              </w:rPr>
            </w:pPr>
          </w:p>
          <w:p w14:paraId="10139AF8" w14:textId="77777777" w:rsidR="00977F44" w:rsidRDefault="00977F44" w:rsidP="00977F44">
            <w:pPr>
              <w:rPr>
                <w:sz w:val="32"/>
                <w:szCs w:val="32"/>
              </w:rPr>
            </w:pPr>
          </w:p>
          <w:p w14:paraId="6434A267" w14:textId="77777777" w:rsidR="00977F44" w:rsidRDefault="00977F44" w:rsidP="00977F44">
            <w:pPr>
              <w:rPr>
                <w:sz w:val="32"/>
                <w:szCs w:val="32"/>
              </w:rPr>
            </w:pPr>
          </w:p>
          <w:p w14:paraId="0A90B0A1" w14:textId="77777777" w:rsidR="00977F44" w:rsidRDefault="00977F44" w:rsidP="00977F44">
            <w:pPr>
              <w:rPr>
                <w:sz w:val="32"/>
                <w:szCs w:val="32"/>
              </w:rPr>
            </w:pPr>
          </w:p>
          <w:p w14:paraId="5F62AA63" w14:textId="77777777" w:rsidR="00977F44" w:rsidRDefault="00977F44" w:rsidP="00977F44">
            <w:pPr>
              <w:rPr>
                <w:sz w:val="32"/>
                <w:szCs w:val="32"/>
              </w:rPr>
            </w:pPr>
          </w:p>
          <w:p w14:paraId="4ADE635A" w14:textId="77777777" w:rsidR="00977F44" w:rsidRDefault="00977F44" w:rsidP="00977F44">
            <w:pPr>
              <w:rPr>
                <w:sz w:val="32"/>
                <w:szCs w:val="32"/>
              </w:rPr>
            </w:pPr>
          </w:p>
          <w:p w14:paraId="2F186A3D" w14:textId="77777777" w:rsidR="00977F44" w:rsidRDefault="00977F44" w:rsidP="00977F44">
            <w:pPr>
              <w:rPr>
                <w:sz w:val="32"/>
                <w:szCs w:val="32"/>
              </w:rPr>
            </w:pPr>
          </w:p>
          <w:p w14:paraId="5C2EC481" w14:textId="77777777" w:rsidR="00977F44" w:rsidRDefault="00977F44" w:rsidP="00977F44">
            <w:pPr>
              <w:rPr>
                <w:sz w:val="32"/>
                <w:szCs w:val="32"/>
              </w:rPr>
            </w:pPr>
          </w:p>
          <w:p w14:paraId="680F1496" w14:textId="77777777" w:rsidR="00977F44" w:rsidRDefault="00977F44" w:rsidP="00977F44">
            <w:pPr>
              <w:rPr>
                <w:sz w:val="32"/>
                <w:szCs w:val="32"/>
              </w:rPr>
            </w:pPr>
          </w:p>
          <w:p w14:paraId="77A87F0C" w14:textId="77777777" w:rsidR="00977F44" w:rsidRDefault="00977F44" w:rsidP="00977F44">
            <w:pPr>
              <w:rPr>
                <w:sz w:val="32"/>
                <w:szCs w:val="32"/>
              </w:rPr>
            </w:pPr>
          </w:p>
          <w:p w14:paraId="3A74C919" w14:textId="77777777" w:rsidR="00977F44" w:rsidRDefault="00977F44" w:rsidP="00977F44">
            <w:pPr>
              <w:rPr>
                <w:sz w:val="32"/>
                <w:szCs w:val="32"/>
              </w:rPr>
            </w:pPr>
          </w:p>
          <w:p w14:paraId="78EFFA28" w14:textId="77777777" w:rsidR="00977F44" w:rsidRDefault="00977F44" w:rsidP="00977F44">
            <w:pPr>
              <w:rPr>
                <w:sz w:val="32"/>
                <w:szCs w:val="32"/>
              </w:rPr>
            </w:pPr>
          </w:p>
          <w:p w14:paraId="68E5EC49" w14:textId="77777777" w:rsidR="00977F44" w:rsidRDefault="00977F44" w:rsidP="00977F44">
            <w:pPr>
              <w:rPr>
                <w:sz w:val="32"/>
                <w:szCs w:val="32"/>
              </w:rPr>
            </w:pPr>
          </w:p>
          <w:p w14:paraId="2DE441E9" w14:textId="77777777" w:rsidR="00977F44" w:rsidRDefault="00977F44" w:rsidP="00977F44">
            <w:pPr>
              <w:rPr>
                <w:sz w:val="32"/>
                <w:szCs w:val="32"/>
              </w:rPr>
            </w:pPr>
          </w:p>
          <w:p w14:paraId="4AC121F7" w14:textId="77777777" w:rsidR="00977F44" w:rsidRDefault="00977F44" w:rsidP="00977F44">
            <w:pPr>
              <w:rPr>
                <w:sz w:val="32"/>
                <w:szCs w:val="32"/>
              </w:rPr>
            </w:pPr>
          </w:p>
          <w:p w14:paraId="33117E8E" w14:textId="77777777" w:rsidR="00977F44" w:rsidRDefault="00977F44" w:rsidP="00977F44">
            <w:pPr>
              <w:rPr>
                <w:sz w:val="32"/>
                <w:szCs w:val="32"/>
              </w:rPr>
            </w:pPr>
          </w:p>
          <w:p w14:paraId="01842A0E" w14:textId="77777777" w:rsidR="00977F44" w:rsidRDefault="00977F44" w:rsidP="00977F44">
            <w:pPr>
              <w:rPr>
                <w:sz w:val="32"/>
                <w:szCs w:val="32"/>
              </w:rPr>
            </w:pPr>
          </w:p>
        </w:tc>
      </w:tr>
      <w:tr w:rsidR="00977F44" w14:paraId="0FCDB73D" w14:textId="77777777" w:rsidTr="00044D95">
        <w:tc>
          <w:tcPr>
            <w:tcW w:w="9016" w:type="dxa"/>
            <w:shd w:val="clear" w:color="auto" w:fill="D9E2F3" w:themeFill="accent1" w:themeFillTint="33"/>
          </w:tcPr>
          <w:p w14:paraId="4CDB3003" w14:textId="456227A2" w:rsidR="00977F44" w:rsidRDefault="00977F44" w:rsidP="00977F44">
            <w:pPr>
              <w:rPr>
                <w:sz w:val="32"/>
                <w:szCs w:val="32"/>
              </w:rPr>
            </w:pPr>
            <w:r>
              <w:rPr>
                <w:sz w:val="32"/>
                <w:szCs w:val="32"/>
              </w:rPr>
              <w:lastRenderedPageBreak/>
              <w:t>POLICY IF1 – COMMUNITY INFRASTRUCTURE AND FACILITIES</w:t>
            </w:r>
          </w:p>
        </w:tc>
      </w:tr>
      <w:tr w:rsidR="00977F44" w14:paraId="7A4DF182" w14:textId="77777777" w:rsidTr="00E91FAF">
        <w:tc>
          <w:tcPr>
            <w:tcW w:w="9016" w:type="dxa"/>
          </w:tcPr>
          <w:p w14:paraId="031FEFC7" w14:textId="56AAD4E5" w:rsidR="00977F44" w:rsidRPr="00CD7F07" w:rsidRDefault="00977F44" w:rsidP="00977F44">
            <w:pPr>
              <w:numPr>
                <w:ilvl w:val="0"/>
                <w:numId w:val="27"/>
              </w:numPr>
              <w:spacing w:after="160" w:line="259" w:lineRule="auto"/>
              <w:contextualSpacing/>
              <w:rPr>
                <w:rFonts w:asciiTheme="minorHAnsi" w:eastAsiaTheme="minorHAnsi" w:hAnsiTheme="minorHAnsi" w:cstheme="minorBidi"/>
                <w:b/>
                <w:bCs/>
                <w:kern w:val="2"/>
                <w:lang w:val="en-GB"/>
                <w14:ligatures w14:val="standardContextual"/>
              </w:rPr>
            </w:pPr>
            <w:r w:rsidRPr="00CD7F07">
              <w:rPr>
                <w:rFonts w:asciiTheme="minorHAnsi" w:eastAsiaTheme="minorHAnsi" w:hAnsiTheme="minorHAnsi" w:cstheme="minorBidi"/>
                <w:b/>
                <w:bCs/>
                <w:kern w:val="2"/>
                <w:lang w:val="en-GB"/>
                <w14:ligatures w14:val="standardContextual"/>
              </w:rPr>
              <w:t xml:space="preserve">Proposals to create additional and new recreational facilities (including but not limited to potential improvement projects which are compatible with the existing village character and form, and support a more inclusive community, will be supported. </w:t>
            </w:r>
          </w:p>
          <w:p w14:paraId="7B3E5D43" w14:textId="77777777" w:rsidR="00977F44" w:rsidRPr="00CD7F07" w:rsidRDefault="00977F44" w:rsidP="00977F44">
            <w:pPr>
              <w:spacing w:after="160" w:line="259" w:lineRule="auto"/>
              <w:ind w:left="720"/>
              <w:contextualSpacing/>
              <w:rPr>
                <w:rFonts w:asciiTheme="minorHAnsi" w:eastAsiaTheme="minorHAnsi" w:hAnsiTheme="minorHAnsi" w:cstheme="minorBidi"/>
                <w:b/>
                <w:bCs/>
                <w:kern w:val="2"/>
                <w:lang w:val="en-GB"/>
                <w14:ligatures w14:val="standardContextual"/>
              </w:rPr>
            </w:pPr>
          </w:p>
          <w:p w14:paraId="228CC77C" w14:textId="77777777" w:rsidR="00977F44" w:rsidRPr="00CD7F07" w:rsidRDefault="00977F44" w:rsidP="00977F44">
            <w:pPr>
              <w:numPr>
                <w:ilvl w:val="0"/>
                <w:numId w:val="27"/>
              </w:numPr>
              <w:spacing w:after="160" w:line="259" w:lineRule="auto"/>
              <w:contextualSpacing/>
              <w:rPr>
                <w:rFonts w:asciiTheme="minorHAnsi" w:eastAsiaTheme="minorHAnsi" w:hAnsiTheme="minorHAnsi" w:cstheme="minorBidi"/>
                <w:b/>
                <w:bCs/>
                <w:kern w:val="2"/>
                <w:lang w:val="en-GB"/>
                <w14:ligatures w14:val="standardContextual"/>
              </w:rPr>
            </w:pPr>
            <w:r w:rsidRPr="00CD7F07">
              <w:rPr>
                <w:rFonts w:asciiTheme="minorHAnsi" w:eastAsiaTheme="minorHAnsi" w:hAnsiTheme="minorHAnsi" w:cstheme="minorBidi"/>
                <w:b/>
                <w:bCs/>
                <w:kern w:val="2"/>
                <w:lang w:val="en-GB"/>
                <w14:ligatures w14:val="standardContextual"/>
              </w:rPr>
              <w:t>Development proposals for additional or new recreational facilities which would involve the re-use of suitable, existing buildings will be particularly supported.</w:t>
            </w:r>
          </w:p>
          <w:p w14:paraId="0DCD9912" w14:textId="77777777" w:rsidR="00977F44" w:rsidRPr="00CD7F07" w:rsidRDefault="00977F44" w:rsidP="00977F44">
            <w:pPr>
              <w:spacing w:after="160" w:line="259" w:lineRule="auto"/>
              <w:ind w:left="720"/>
              <w:contextualSpacing/>
              <w:rPr>
                <w:rFonts w:asciiTheme="minorHAnsi" w:eastAsiaTheme="minorHAnsi" w:hAnsiTheme="minorHAnsi" w:cstheme="minorBidi"/>
                <w:b/>
                <w:bCs/>
                <w:kern w:val="2"/>
                <w:lang w:val="en-GB"/>
                <w14:ligatures w14:val="standardContextual"/>
              </w:rPr>
            </w:pPr>
          </w:p>
          <w:p w14:paraId="237603C9" w14:textId="77777777" w:rsidR="00977F44" w:rsidRPr="00CD7F07" w:rsidRDefault="00977F44" w:rsidP="00977F44">
            <w:pPr>
              <w:numPr>
                <w:ilvl w:val="0"/>
                <w:numId w:val="27"/>
              </w:numPr>
              <w:spacing w:after="160" w:line="259" w:lineRule="auto"/>
              <w:contextualSpacing/>
              <w:rPr>
                <w:rFonts w:asciiTheme="minorHAnsi" w:eastAsiaTheme="minorHAnsi" w:hAnsiTheme="minorHAnsi" w:cstheme="minorBidi"/>
                <w:b/>
                <w:bCs/>
                <w:kern w:val="2"/>
                <w:lang w:val="en-GB"/>
                <w14:ligatures w14:val="standardContextual"/>
              </w:rPr>
            </w:pPr>
            <w:r w:rsidRPr="00CD7F07">
              <w:rPr>
                <w:rFonts w:asciiTheme="minorHAnsi" w:eastAsiaTheme="minorHAnsi" w:hAnsiTheme="minorHAnsi" w:cstheme="minorBidi"/>
                <w:b/>
                <w:bCs/>
                <w:kern w:val="2"/>
                <w:lang w:val="en-GB"/>
                <w14:ligatures w14:val="standardContextual"/>
              </w:rPr>
              <w:t>Changes of use or loss of buildings and areas currently designated for recreation and play will not be supported unless the change of use is for alternative sports and recreational provision, the benefits of which clearly outweigh the loss of the current use.</w:t>
            </w:r>
          </w:p>
          <w:p w14:paraId="017BEAFF" w14:textId="77777777" w:rsidR="00977F44" w:rsidRPr="00CD7F07" w:rsidRDefault="00977F44" w:rsidP="00977F44">
            <w:pPr>
              <w:spacing w:after="160" w:line="259" w:lineRule="auto"/>
              <w:ind w:left="720"/>
              <w:contextualSpacing/>
              <w:rPr>
                <w:rFonts w:asciiTheme="minorHAnsi" w:eastAsiaTheme="minorHAnsi" w:hAnsiTheme="minorHAnsi" w:cstheme="minorBidi"/>
                <w:b/>
                <w:bCs/>
                <w:kern w:val="2"/>
                <w:lang w:val="en-GB"/>
                <w14:ligatures w14:val="standardContextual"/>
              </w:rPr>
            </w:pPr>
          </w:p>
          <w:p w14:paraId="09F2FC3A" w14:textId="77777777" w:rsidR="00977F44" w:rsidRPr="00CD7F07" w:rsidRDefault="00977F44" w:rsidP="00977F44">
            <w:pPr>
              <w:numPr>
                <w:ilvl w:val="0"/>
                <w:numId w:val="27"/>
              </w:numPr>
              <w:spacing w:after="160" w:line="259" w:lineRule="auto"/>
              <w:contextualSpacing/>
              <w:rPr>
                <w:rFonts w:asciiTheme="minorHAnsi" w:eastAsiaTheme="minorHAnsi" w:hAnsiTheme="minorHAnsi" w:cstheme="minorBidi"/>
                <w:b/>
                <w:bCs/>
                <w:kern w:val="2"/>
                <w:lang w:val="en-GB"/>
                <w14:ligatures w14:val="standardContextual"/>
              </w:rPr>
            </w:pPr>
            <w:r w:rsidRPr="00CD7F07">
              <w:rPr>
                <w:rFonts w:asciiTheme="minorHAnsi" w:eastAsiaTheme="minorHAnsi" w:hAnsiTheme="minorHAnsi" w:cstheme="minorBidi"/>
                <w:b/>
                <w:bCs/>
                <w:kern w:val="2"/>
                <w:lang w:val="en-GB"/>
                <w14:ligatures w14:val="standardContextual"/>
              </w:rPr>
              <w:t xml:space="preserve">Where appropriate, development taking place within Minster Lovell will be expected to be supported by appropriate investment in supporting community infrastructure – both on and off-site. The type and nature of this infrastructure should be based on a current and future community needs, as identified via discussion with the Parish Council. </w:t>
            </w:r>
          </w:p>
          <w:p w14:paraId="49C2EA67" w14:textId="77777777" w:rsidR="00977F44" w:rsidRPr="00CD7F07" w:rsidRDefault="00977F44" w:rsidP="00977F44">
            <w:pPr>
              <w:spacing w:after="160" w:line="259" w:lineRule="auto"/>
              <w:ind w:left="720"/>
              <w:contextualSpacing/>
              <w:rPr>
                <w:rFonts w:asciiTheme="minorHAnsi" w:eastAsiaTheme="minorHAnsi" w:hAnsiTheme="minorHAnsi" w:cstheme="minorBidi"/>
                <w:b/>
                <w:bCs/>
                <w:kern w:val="2"/>
                <w:lang w:val="en-GB"/>
                <w14:ligatures w14:val="standardContextual"/>
              </w:rPr>
            </w:pPr>
          </w:p>
          <w:p w14:paraId="55A752A3" w14:textId="782FA3C6" w:rsidR="00977F44" w:rsidRPr="00CD7F07" w:rsidRDefault="00977F44" w:rsidP="00977F44">
            <w:pPr>
              <w:numPr>
                <w:ilvl w:val="0"/>
                <w:numId w:val="27"/>
              </w:numPr>
              <w:spacing w:after="160" w:line="259" w:lineRule="auto"/>
              <w:contextualSpacing/>
              <w:rPr>
                <w:rFonts w:asciiTheme="minorHAnsi" w:eastAsiaTheme="minorHAnsi" w:hAnsiTheme="minorHAnsi" w:cstheme="minorBidi"/>
                <w:b/>
                <w:bCs/>
                <w:kern w:val="2"/>
                <w:lang w:val="en-GB"/>
                <w14:ligatures w14:val="standardContextual"/>
              </w:rPr>
            </w:pPr>
            <w:r w:rsidRPr="00CD7F07">
              <w:rPr>
                <w:rFonts w:asciiTheme="minorHAnsi" w:eastAsiaTheme="minorHAnsi" w:hAnsiTheme="minorHAnsi" w:cstheme="minorBidi"/>
                <w:b/>
                <w:bCs/>
                <w:kern w:val="2"/>
                <w:lang w:val="en-GB"/>
                <w14:ligatures w14:val="standardContextual"/>
              </w:rPr>
              <w:t>Proposals which enhance the existing PROW network and consider the development of new rights of way and footpaths to connect with the PROW network will be supported.</w:t>
            </w:r>
          </w:p>
          <w:p w14:paraId="119ACA42" w14:textId="0A8096E7" w:rsidR="00977F44" w:rsidRPr="00A13483" w:rsidRDefault="00977F44" w:rsidP="00977F44">
            <w:pPr>
              <w:spacing w:after="160" w:line="259" w:lineRule="auto"/>
              <w:contextualSpacing/>
              <w:rPr>
                <w:rFonts w:asciiTheme="minorHAnsi" w:eastAsiaTheme="minorHAnsi" w:hAnsiTheme="minorHAnsi" w:cstheme="minorBidi"/>
                <w:b/>
                <w:bCs/>
                <w:kern w:val="2"/>
                <w:lang w:val="en-GB"/>
                <w14:ligatures w14:val="standardContextual"/>
              </w:rPr>
            </w:pPr>
          </w:p>
        </w:tc>
      </w:tr>
      <w:tr w:rsidR="00977F44" w14:paraId="36CCF504" w14:textId="77777777" w:rsidTr="00D4217A">
        <w:tc>
          <w:tcPr>
            <w:tcW w:w="9016" w:type="dxa"/>
            <w:shd w:val="clear" w:color="auto" w:fill="D9E2F3" w:themeFill="accent1" w:themeFillTint="33"/>
          </w:tcPr>
          <w:p w14:paraId="0CB27F5E" w14:textId="6D44321F" w:rsidR="00977F44" w:rsidRDefault="00977F44" w:rsidP="00977F44">
            <w:pPr>
              <w:rPr>
                <w:sz w:val="32"/>
                <w:szCs w:val="32"/>
              </w:rPr>
            </w:pPr>
            <w:r>
              <w:rPr>
                <w:sz w:val="32"/>
                <w:szCs w:val="32"/>
              </w:rPr>
              <w:t>YOUR THOUGHTS</w:t>
            </w:r>
          </w:p>
        </w:tc>
      </w:tr>
      <w:tr w:rsidR="00977F44" w14:paraId="62DD1B4A" w14:textId="77777777" w:rsidTr="00A13483">
        <w:tc>
          <w:tcPr>
            <w:tcW w:w="9016" w:type="dxa"/>
            <w:shd w:val="clear" w:color="auto" w:fill="FFFFFF" w:themeFill="background1"/>
          </w:tcPr>
          <w:p w14:paraId="4C10420D" w14:textId="77777777" w:rsidR="00977F44" w:rsidRDefault="00977F44" w:rsidP="00977F44">
            <w:pPr>
              <w:rPr>
                <w:sz w:val="32"/>
                <w:szCs w:val="32"/>
              </w:rPr>
            </w:pPr>
          </w:p>
          <w:p w14:paraId="1A734689" w14:textId="77777777" w:rsidR="00977F44" w:rsidRDefault="00977F44" w:rsidP="00977F44">
            <w:pPr>
              <w:rPr>
                <w:sz w:val="32"/>
                <w:szCs w:val="32"/>
              </w:rPr>
            </w:pPr>
          </w:p>
          <w:p w14:paraId="02CC3181" w14:textId="77777777" w:rsidR="00977F44" w:rsidRDefault="00977F44" w:rsidP="00977F44">
            <w:pPr>
              <w:rPr>
                <w:sz w:val="32"/>
                <w:szCs w:val="32"/>
              </w:rPr>
            </w:pPr>
          </w:p>
          <w:p w14:paraId="38EAB697" w14:textId="77777777" w:rsidR="00977F44" w:rsidRDefault="00977F44" w:rsidP="00977F44">
            <w:pPr>
              <w:rPr>
                <w:sz w:val="32"/>
                <w:szCs w:val="32"/>
              </w:rPr>
            </w:pPr>
          </w:p>
          <w:p w14:paraId="7D047F63" w14:textId="77777777" w:rsidR="00977F44" w:rsidRDefault="00977F44" w:rsidP="00977F44">
            <w:pPr>
              <w:rPr>
                <w:sz w:val="32"/>
                <w:szCs w:val="32"/>
              </w:rPr>
            </w:pPr>
          </w:p>
          <w:p w14:paraId="1567283D" w14:textId="77777777" w:rsidR="00977F44" w:rsidRDefault="00977F44" w:rsidP="00977F44">
            <w:pPr>
              <w:rPr>
                <w:sz w:val="32"/>
                <w:szCs w:val="32"/>
              </w:rPr>
            </w:pPr>
          </w:p>
          <w:p w14:paraId="7D3A30C1" w14:textId="77777777" w:rsidR="00977F44" w:rsidRDefault="00977F44" w:rsidP="00977F44">
            <w:pPr>
              <w:rPr>
                <w:sz w:val="32"/>
                <w:szCs w:val="32"/>
              </w:rPr>
            </w:pPr>
          </w:p>
          <w:p w14:paraId="4C726A9D" w14:textId="77777777" w:rsidR="00977F44" w:rsidRDefault="00977F44" w:rsidP="00977F44">
            <w:pPr>
              <w:rPr>
                <w:sz w:val="32"/>
                <w:szCs w:val="32"/>
              </w:rPr>
            </w:pPr>
          </w:p>
          <w:p w14:paraId="5220171E" w14:textId="77777777" w:rsidR="00977F44" w:rsidRDefault="00977F44" w:rsidP="00977F44">
            <w:pPr>
              <w:rPr>
                <w:sz w:val="32"/>
                <w:szCs w:val="32"/>
              </w:rPr>
            </w:pPr>
          </w:p>
          <w:p w14:paraId="74E9F872" w14:textId="77777777" w:rsidR="00977F44" w:rsidRDefault="00977F44" w:rsidP="00977F44">
            <w:pPr>
              <w:rPr>
                <w:sz w:val="32"/>
                <w:szCs w:val="32"/>
              </w:rPr>
            </w:pPr>
          </w:p>
          <w:p w14:paraId="799D535B" w14:textId="77777777" w:rsidR="00977F44" w:rsidRDefault="00977F44" w:rsidP="00977F44">
            <w:pPr>
              <w:rPr>
                <w:sz w:val="32"/>
                <w:szCs w:val="32"/>
              </w:rPr>
            </w:pPr>
          </w:p>
          <w:p w14:paraId="53CF4537" w14:textId="77777777" w:rsidR="00977F44" w:rsidRDefault="00977F44" w:rsidP="00977F44">
            <w:pPr>
              <w:rPr>
                <w:sz w:val="32"/>
                <w:szCs w:val="32"/>
              </w:rPr>
            </w:pPr>
          </w:p>
          <w:p w14:paraId="6066E38C" w14:textId="77777777" w:rsidR="00977F44" w:rsidRDefault="00977F44" w:rsidP="00977F44">
            <w:pPr>
              <w:rPr>
                <w:sz w:val="32"/>
                <w:szCs w:val="32"/>
              </w:rPr>
            </w:pPr>
          </w:p>
          <w:p w14:paraId="02B87C21" w14:textId="77777777" w:rsidR="00977F44" w:rsidRDefault="00977F44" w:rsidP="00977F44">
            <w:pPr>
              <w:rPr>
                <w:sz w:val="32"/>
                <w:szCs w:val="32"/>
              </w:rPr>
            </w:pPr>
          </w:p>
          <w:p w14:paraId="6A176C25" w14:textId="77777777" w:rsidR="00977F44" w:rsidRDefault="00977F44" w:rsidP="00977F44">
            <w:pPr>
              <w:rPr>
                <w:sz w:val="32"/>
                <w:szCs w:val="32"/>
              </w:rPr>
            </w:pPr>
          </w:p>
          <w:p w14:paraId="7EB78E5A" w14:textId="77777777" w:rsidR="00977F44" w:rsidRDefault="00977F44" w:rsidP="00977F44">
            <w:pPr>
              <w:rPr>
                <w:sz w:val="32"/>
                <w:szCs w:val="32"/>
              </w:rPr>
            </w:pPr>
          </w:p>
        </w:tc>
      </w:tr>
      <w:tr w:rsidR="00977F44" w14:paraId="312F8D36" w14:textId="77777777" w:rsidTr="00D4217A">
        <w:tc>
          <w:tcPr>
            <w:tcW w:w="9016" w:type="dxa"/>
            <w:shd w:val="clear" w:color="auto" w:fill="D9E2F3" w:themeFill="accent1" w:themeFillTint="33"/>
          </w:tcPr>
          <w:p w14:paraId="2F998FD4" w14:textId="4C863F9D" w:rsidR="00977F44" w:rsidRDefault="00977F44" w:rsidP="00977F44">
            <w:pPr>
              <w:rPr>
                <w:sz w:val="32"/>
                <w:szCs w:val="32"/>
              </w:rPr>
            </w:pPr>
            <w:r>
              <w:rPr>
                <w:sz w:val="32"/>
                <w:szCs w:val="32"/>
              </w:rPr>
              <w:lastRenderedPageBreak/>
              <w:t>POLICY IF2 – PARKING</w:t>
            </w:r>
          </w:p>
        </w:tc>
      </w:tr>
      <w:tr w:rsidR="00977F44" w14:paraId="367DCAB2" w14:textId="77777777" w:rsidTr="00A13483">
        <w:tc>
          <w:tcPr>
            <w:tcW w:w="9016" w:type="dxa"/>
            <w:shd w:val="clear" w:color="auto" w:fill="FFFFFF" w:themeFill="background1"/>
          </w:tcPr>
          <w:p w14:paraId="3893BBA9" w14:textId="51E0136E" w:rsidR="00977F44" w:rsidRPr="00CD7F07" w:rsidRDefault="00977F44" w:rsidP="00977F44">
            <w:pPr>
              <w:numPr>
                <w:ilvl w:val="0"/>
                <w:numId w:val="37"/>
              </w:numPr>
              <w:spacing w:after="160" w:line="259" w:lineRule="auto"/>
              <w:contextualSpacing/>
              <w:rPr>
                <w:rFonts w:asciiTheme="minorHAnsi" w:eastAsia="Arial Narrow" w:hAnsiTheme="minorHAnsi" w:cstheme="minorHAnsi"/>
                <w:b/>
                <w:bCs/>
                <w:color w:val="000000" w:themeColor="text1"/>
                <w:kern w:val="2"/>
                <w:lang w:val="en-GB"/>
                <w14:ligatures w14:val="standardContextual"/>
              </w:rPr>
            </w:pPr>
            <w:r w:rsidRPr="00CD7F07">
              <w:rPr>
                <w:rFonts w:asciiTheme="minorHAnsi" w:eastAsia="Arial Narrow" w:hAnsiTheme="minorHAnsi" w:cstheme="minorHAnsi"/>
                <w:b/>
                <w:bCs/>
                <w:color w:val="000000" w:themeColor="text1"/>
                <w:kern w:val="2"/>
                <w:lang w:val="en-GB"/>
                <w14:ligatures w14:val="standardContextual"/>
              </w:rPr>
              <w:t xml:space="preserve">Minster Lovell </w:t>
            </w:r>
            <w:r>
              <w:rPr>
                <w:rFonts w:asciiTheme="minorHAnsi" w:eastAsia="Arial Narrow" w:hAnsiTheme="minorHAnsi" w:cstheme="minorHAnsi"/>
                <w:b/>
                <w:bCs/>
                <w:color w:val="000000" w:themeColor="text1"/>
                <w:kern w:val="2"/>
                <w:lang w:val="en-GB"/>
                <w14:ligatures w14:val="standardContextual"/>
              </w:rPr>
              <w:t xml:space="preserve">Parish </w:t>
            </w:r>
            <w:r w:rsidRPr="00CD7F07">
              <w:rPr>
                <w:rFonts w:asciiTheme="minorHAnsi" w:eastAsia="Arial Narrow" w:hAnsiTheme="minorHAnsi" w:cstheme="minorHAnsi"/>
                <w:b/>
                <w:bCs/>
                <w:color w:val="000000" w:themeColor="text1"/>
                <w:kern w:val="2"/>
                <w:lang w:val="en-GB"/>
                <w14:ligatures w14:val="standardContextual"/>
              </w:rPr>
              <w:t>Council, in conjunction and discussion with other</w:t>
            </w:r>
            <w:r w:rsidRPr="00CD7F07">
              <w:rPr>
                <w:rFonts w:asciiTheme="minorHAnsi" w:eastAsia="Arial Narrow" w:hAnsiTheme="minorHAnsi" w:cstheme="minorHAnsi"/>
                <w:b/>
                <w:bCs/>
                <w:color w:val="000000" w:themeColor="text1"/>
                <w:spacing w:val="1"/>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relevant authorities and as soon as possible before development</w:t>
            </w:r>
            <w:r w:rsidRPr="00CD7F07">
              <w:rPr>
                <w:rFonts w:asciiTheme="minorHAnsi" w:eastAsia="Arial Narrow" w:hAnsiTheme="minorHAnsi" w:cstheme="minorHAnsi"/>
                <w:b/>
                <w:bCs/>
                <w:color w:val="000000" w:themeColor="text1"/>
                <w:spacing w:val="-1"/>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begins, will seek to ensure that,</w:t>
            </w:r>
            <w:r w:rsidRPr="00CD7F07">
              <w:rPr>
                <w:rFonts w:asciiTheme="minorHAnsi" w:eastAsiaTheme="minorHAnsi" w:hAnsiTheme="minorHAnsi" w:cstheme="minorBidi"/>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as appropriate to the nature and scale of the proposal:</w:t>
            </w:r>
          </w:p>
          <w:p w14:paraId="5B3F89CE" w14:textId="4B6C6BAA" w:rsidR="003159C3" w:rsidRPr="003159C3" w:rsidRDefault="00977F44" w:rsidP="003159C3">
            <w:pPr>
              <w:pStyle w:val="ListParagraph"/>
              <w:numPr>
                <w:ilvl w:val="0"/>
                <w:numId w:val="38"/>
              </w:numPr>
              <w:rPr>
                <w:rFonts w:asciiTheme="minorHAnsi" w:eastAsia="Arial Narrow" w:hAnsiTheme="minorHAnsi" w:cstheme="minorHAnsi"/>
                <w:b/>
                <w:bCs/>
                <w:color w:val="000000" w:themeColor="text1"/>
                <w:kern w:val="2"/>
                <w:lang w:val="en-GB"/>
                <w14:ligatures w14:val="standardContextual"/>
              </w:rPr>
            </w:pPr>
            <w:r w:rsidRPr="003159C3">
              <w:rPr>
                <w:rFonts w:asciiTheme="minorHAnsi" w:eastAsia="Arial Narrow" w:hAnsiTheme="minorHAnsi" w:cstheme="minorHAnsi"/>
                <w:b/>
                <w:bCs/>
                <w:color w:val="000000" w:themeColor="text1"/>
                <w:kern w:val="2"/>
                <w:lang w:val="en-GB"/>
                <w14:ligatures w14:val="standardContextual"/>
              </w:rPr>
              <w:t xml:space="preserve">New development takes </w:t>
            </w:r>
            <w:bookmarkStart w:id="2" w:name="_Hlk200693819"/>
            <w:r w:rsidRPr="003159C3">
              <w:rPr>
                <w:rFonts w:asciiTheme="minorHAnsi" w:eastAsia="Arial Narrow" w:hAnsiTheme="minorHAnsi" w:cstheme="minorHAnsi"/>
                <w:b/>
                <w:bCs/>
                <w:color w:val="000000" w:themeColor="text1"/>
                <w:kern w:val="2"/>
                <w:lang w:val="en-GB"/>
                <w14:ligatures w14:val="standardContextual"/>
              </w:rPr>
              <w:t>an innovative approach to parking solutions and considers a mix of site-appropriate options in line with expectations set out in the Oxfordshire County Council Street Design Guide</w:t>
            </w:r>
            <w:bookmarkEnd w:id="2"/>
            <w:r w:rsidR="003159C3">
              <w:rPr>
                <w:rFonts w:asciiTheme="minorHAnsi" w:eastAsia="Arial Narrow" w:hAnsiTheme="minorHAnsi" w:cstheme="minorHAnsi"/>
                <w:b/>
                <w:bCs/>
                <w:color w:val="000000" w:themeColor="text1"/>
                <w:kern w:val="2"/>
                <w:lang w:val="en-GB"/>
                <w14:ligatures w14:val="standardContextual"/>
              </w:rPr>
              <w:t xml:space="preserve"> and</w:t>
            </w:r>
            <w:r w:rsidR="003159C3" w:rsidRPr="003159C3">
              <w:rPr>
                <w:rFonts w:asciiTheme="minorHAnsi" w:eastAsia="Arial Narrow" w:hAnsiTheme="minorHAnsi" w:cstheme="minorHAnsi"/>
                <w:b/>
                <w:bCs/>
                <w:color w:val="000000" w:themeColor="text1"/>
                <w:kern w:val="2"/>
                <w:lang w:val="en-GB"/>
                <w14:ligatures w14:val="standardContextual"/>
              </w:rPr>
              <w:t xml:space="preserve"> </w:t>
            </w:r>
            <w:r w:rsidR="003159C3">
              <w:rPr>
                <w:rFonts w:asciiTheme="minorHAnsi" w:eastAsia="Arial Narrow" w:hAnsiTheme="minorHAnsi" w:cstheme="minorHAnsi"/>
                <w:b/>
                <w:bCs/>
                <w:color w:val="000000" w:themeColor="text1"/>
                <w:kern w:val="2"/>
                <w:lang w:val="en-GB"/>
                <w14:ligatures w14:val="standardContextual"/>
              </w:rPr>
              <w:t xml:space="preserve">taking into account </w:t>
            </w:r>
            <w:r w:rsidR="003159C3" w:rsidRPr="003159C3">
              <w:rPr>
                <w:rFonts w:asciiTheme="minorHAnsi" w:eastAsia="Arial Narrow" w:hAnsiTheme="minorHAnsi" w:cstheme="minorHAnsi"/>
                <w:b/>
                <w:bCs/>
                <w:color w:val="000000" w:themeColor="text1"/>
                <w:kern w:val="2"/>
                <w:lang w:val="en-GB"/>
                <w14:ligatures w14:val="standardContextual"/>
              </w:rPr>
              <w:t>Oxfordshire County Council Parking Standards for New Developments</w:t>
            </w:r>
            <w:r w:rsidR="003159C3">
              <w:rPr>
                <w:rFonts w:asciiTheme="minorHAnsi" w:eastAsia="Arial Narrow" w:hAnsiTheme="minorHAnsi" w:cstheme="minorHAnsi"/>
                <w:b/>
                <w:bCs/>
                <w:color w:val="000000" w:themeColor="text1"/>
                <w:kern w:val="2"/>
                <w:lang w:val="en-GB"/>
                <w14:ligatures w14:val="standardContextual"/>
              </w:rPr>
              <w:t>;</w:t>
            </w:r>
          </w:p>
          <w:p w14:paraId="50E11901" w14:textId="397D4C31" w:rsidR="00977F44" w:rsidRPr="00CD7F07" w:rsidRDefault="00977F44" w:rsidP="00977F44">
            <w:pPr>
              <w:widowControl w:val="0"/>
              <w:numPr>
                <w:ilvl w:val="0"/>
                <w:numId w:val="38"/>
              </w:numPr>
              <w:autoSpaceDE w:val="0"/>
              <w:autoSpaceDN w:val="0"/>
              <w:spacing w:after="160" w:line="252" w:lineRule="auto"/>
              <w:ind w:right="108"/>
              <w:contextualSpacing/>
              <w:rPr>
                <w:rFonts w:asciiTheme="minorHAnsi" w:eastAsia="Arial Narrow" w:hAnsiTheme="minorHAnsi" w:cstheme="minorHAnsi"/>
                <w:b/>
                <w:bCs/>
                <w:color w:val="000000" w:themeColor="text1"/>
                <w:kern w:val="2"/>
                <w:lang w:val="en-GB"/>
                <w14:ligatures w14:val="standardContextual"/>
              </w:rPr>
            </w:pPr>
            <w:r w:rsidRPr="00CD7F07">
              <w:rPr>
                <w:rFonts w:asciiTheme="minorHAnsi" w:eastAsia="Arial Narrow" w:hAnsiTheme="minorHAnsi" w:cstheme="minorHAnsi"/>
                <w:b/>
                <w:bCs/>
                <w:color w:val="000000" w:themeColor="text1"/>
                <w:kern w:val="2"/>
                <w:lang w:val="en-GB"/>
                <w14:ligatures w14:val="standardContextual"/>
              </w:rPr>
              <w:t>New</w:t>
            </w:r>
            <w:r w:rsidRPr="00CD7F07">
              <w:rPr>
                <w:rFonts w:asciiTheme="minorHAnsi" w:eastAsia="Arial Narrow" w:hAnsiTheme="minorHAnsi" w:cstheme="minorHAnsi"/>
                <w:b/>
                <w:bCs/>
                <w:color w:val="000000" w:themeColor="text1"/>
                <w:spacing w:val="1"/>
                <w:kern w:val="2"/>
                <w:lang w:val="en-GB"/>
                <w14:ligatures w14:val="standardContextual"/>
              </w:rPr>
              <w:t xml:space="preserve"> d</w:t>
            </w:r>
            <w:r w:rsidRPr="00CD7F07">
              <w:rPr>
                <w:rFonts w:asciiTheme="minorHAnsi" w:eastAsia="Arial Narrow" w:hAnsiTheme="minorHAnsi" w:cstheme="minorHAnsi"/>
                <w:b/>
                <w:bCs/>
                <w:color w:val="000000" w:themeColor="text1"/>
                <w:kern w:val="2"/>
                <w:lang w:val="en-GB"/>
                <w14:ligatures w14:val="standardContextual"/>
              </w:rPr>
              <w:t>evelopment</w:t>
            </w:r>
            <w:r w:rsidRPr="00CD7F07">
              <w:rPr>
                <w:rFonts w:asciiTheme="minorHAnsi" w:eastAsia="Arial Narrow" w:hAnsiTheme="minorHAnsi" w:cstheme="minorHAnsi"/>
                <w:b/>
                <w:bCs/>
                <w:color w:val="000000" w:themeColor="text1"/>
                <w:spacing w:val="16"/>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does</w:t>
            </w:r>
            <w:r w:rsidRPr="00CD7F07">
              <w:rPr>
                <w:rFonts w:asciiTheme="minorHAnsi" w:eastAsia="Arial Narrow" w:hAnsiTheme="minorHAnsi" w:cstheme="minorHAnsi"/>
                <w:b/>
                <w:bCs/>
                <w:color w:val="000000" w:themeColor="text1"/>
                <w:spacing w:val="16"/>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not</w:t>
            </w:r>
            <w:r w:rsidRPr="00CD7F07">
              <w:rPr>
                <w:rFonts w:asciiTheme="minorHAnsi" w:eastAsia="Arial Narrow" w:hAnsiTheme="minorHAnsi" w:cstheme="minorHAnsi"/>
                <w:b/>
                <w:bCs/>
                <w:color w:val="000000" w:themeColor="text1"/>
                <w:spacing w:val="16"/>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exacerbate</w:t>
            </w:r>
            <w:r w:rsidRPr="00CD7F07">
              <w:rPr>
                <w:rFonts w:asciiTheme="minorHAnsi" w:eastAsia="Arial Narrow" w:hAnsiTheme="minorHAnsi" w:cstheme="minorHAnsi"/>
                <w:b/>
                <w:bCs/>
                <w:color w:val="000000" w:themeColor="text1"/>
                <w:spacing w:val="16"/>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existing</w:t>
            </w:r>
            <w:r w:rsidRPr="00CD7F07">
              <w:rPr>
                <w:rFonts w:asciiTheme="minorHAnsi" w:eastAsia="Arial Narrow" w:hAnsiTheme="minorHAnsi" w:cstheme="minorHAnsi"/>
                <w:b/>
                <w:bCs/>
                <w:color w:val="000000" w:themeColor="text1"/>
                <w:spacing w:val="16"/>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 xml:space="preserve">parking problems </w:t>
            </w:r>
            <w:r w:rsidRPr="00CD7F07">
              <w:rPr>
                <w:rFonts w:asciiTheme="minorHAnsi" w:eastAsia="Arial Narrow" w:hAnsiTheme="minorHAnsi" w:cstheme="minorHAnsi"/>
                <w:b/>
                <w:bCs/>
                <w:color w:val="000000" w:themeColor="text1"/>
                <w:spacing w:val="-1"/>
                <w:kern w:val="2"/>
                <w:lang w:val="en-GB"/>
                <w14:ligatures w14:val="standardContextual"/>
              </w:rPr>
              <w:t>within</w:t>
            </w:r>
            <w:r w:rsidRPr="00CD7F07">
              <w:rPr>
                <w:rFonts w:asciiTheme="minorHAnsi" w:eastAsia="Arial Narrow" w:hAnsiTheme="minorHAnsi" w:cstheme="minorHAnsi"/>
                <w:b/>
                <w:bCs/>
                <w:color w:val="000000" w:themeColor="text1"/>
                <w:spacing w:val="-11"/>
                <w:kern w:val="2"/>
                <w:lang w:val="en-GB"/>
                <w14:ligatures w14:val="standardContextual"/>
              </w:rPr>
              <w:t xml:space="preserve"> </w:t>
            </w:r>
            <w:r w:rsidRPr="00CD7F07">
              <w:rPr>
                <w:rFonts w:asciiTheme="minorHAnsi" w:eastAsia="Arial Narrow" w:hAnsiTheme="minorHAnsi" w:cstheme="minorHAnsi"/>
                <w:b/>
                <w:bCs/>
                <w:color w:val="000000" w:themeColor="text1"/>
                <w:spacing w:val="-1"/>
                <w:kern w:val="2"/>
                <w:lang w:val="en-GB"/>
                <w14:ligatures w14:val="standardContextual"/>
              </w:rPr>
              <w:t>the</w:t>
            </w:r>
            <w:r w:rsidRPr="00CD7F07">
              <w:rPr>
                <w:rFonts w:asciiTheme="minorHAnsi" w:eastAsia="Arial Narrow" w:hAnsiTheme="minorHAnsi" w:cstheme="minorHAnsi"/>
                <w:b/>
                <w:bCs/>
                <w:color w:val="000000" w:themeColor="text1"/>
                <w:spacing w:val="-11"/>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 xml:space="preserve">village (see Table 1 above); </w:t>
            </w:r>
            <w:r w:rsidR="003159C3">
              <w:rPr>
                <w:rFonts w:asciiTheme="minorHAnsi" w:eastAsia="Arial Narrow" w:hAnsiTheme="minorHAnsi" w:cstheme="minorHAnsi"/>
                <w:b/>
                <w:bCs/>
                <w:color w:val="000000" w:themeColor="text1"/>
                <w:kern w:val="2"/>
                <w:lang w:val="en-GB"/>
                <w14:ligatures w14:val="standardContextual"/>
              </w:rPr>
              <w:t>and</w:t>
            </w:r>
          </w:p>
          <w:p w14:paraId="66890B89" w14:textId="77777777" w:rsidR="00977F44" w:rsidRPr="00CD7F07" w:rsidRDefault="00977F44" w:rsidP="00977F44">
            <w:pPr>
              <w:widowControl w:val="0"/>
              <w:numPr>
                <w:ilvl w:val="0"/>
                <w:numId w:val="38"/>
              </w:numPr>
              <w:autoSpaceDE w:val="0"/>
              <w:autoSpaceDN w:val="0"/>
              <w:spacing w:after="160" w:line="252" w:lineRule="auto"/>
              <w:ind w:right="108"/>
              <w:contextualSpacing/>
              <w:rPr>
                <w:rFonts w:asciiTheme="minorHAnsi" w:eastAsia="Arial Narrow" w:hAnsiTheme="minorHAnsi" w:cstheme="minorHAnsi"/>
                <w:b/>
                <w:bCs/>
                <w:color w:val="000000" w:themeColor="text1"/>
                <w:kern w:val="2"/>
                <w:lang w:val="en-GB"/>
                <w14:ligatures w14:val="standardContextual"/>
              </w:rPr>
            </w:pPr>
            <w:r w:rsidRPr="00CD7F07">
              <w:rPr>
                <w:rFonts w:asciiTheme="minorHAnsi" w:eastAsia="Arial Narrow" w:hAnsiTheme="minorHAnsi" w:cstheme="minorHAnsi"/>
                <w:b/>
                <w:bCs/>
                <w:color w:val="000000" w:themeColor="text1"/>
                <w:kern w:val="2"/>
                <w:lang w:val="en-GB"/>
                <w14:ligatures w14:val="standardContextual"/>
              </w:rPr>
              <w:t>Parking design and location has regard to the Minster Lovell Character Assessment and Minster Lovell Design Code and minimises the impact of the private car on the street scene.</w:t>
            </w:r>
          </w:p>
          <w:p w14:paraId="328C6E3F" w14:textId="77777777" w:rsidR="00977F44" w:rsidRPr="00CD7F07" w:rsidRDefault="00977F44" w:rsidP="00977F44">
            <w:pPr>
              <w:widowControl w:val="0"/>
              <w:autoSpaceDE w:val="0"/>
              <w:autoSpaceDN w:val="0"/>
              <w:spacing w:after="160" w:line="252" w:lineRule="auto"/>
              <w:ind w:left="1440" w:right="108"/>
              <w:contextualSpacing/>
              <w:rPr>
                <w:rFonts w:asciiTheme="minorHAnsi" w:eastAsia="Arial Narrow" w:hAnsiTheme="minorHAnsi" w:cstheme="minorHAnsi"/>
                <w:b/>
                <w:bCs/>
                <w:color w:val="000000" w:themeColor="text1"/>
                <w:kern w:val="2"/>
                <w:lang w:val="en-GB"/>
                <w14:ligatures w14:val="standardContextual"/>
              </w:rPr>
            </w:pPr>
          </w:p>
          <w:p w14:paraId="506E3ACE" w14:textId="77777777" w:rsidR="00977F44" w:rsidRPr="00CD7F07" w:rsidRDefault="00977F44" w:rsidP="00977F44">
            <w:pPr>
              <w:widowControl w:val="0"/>
              <w:numPr>
                <w:ilvl w:val="0"/>
                <w:numId w:val="37"/>
              </w:numPr>
              <w:autoSpaceDE w:val="0"/>
              <w:autoSpaceDN w:val="0"/>
              <w:spacing w:after="160" w:line="252" w:lineRule="auto"/>
              <w:ind w:right="108"/>
              <w:contextualSpacing/>
              <w:rPr>
                <w:rFonts w:asciiTheme="minorHAnsi" w:eastAsia="Arial Narrow" w:hAnsiTheme="minorHAnsi" w:cstheme="minorHAnsi"/>
                <w:b/>
                <w:bCs/>
                <w:color w:val="000000" w:themeColor="text1"/>
                <w:kern w:val="2"/>
                <w:lang w:val="en-GB"/>
                <w14:ligatures w14:val="standardContextual"/>
              </w:rPr>
            </w:pPr>
            <w:r w:rsidRPr="00CD7F07">
              <w:rPr>
                <w:rFonts w:asciiTheme="minorHAnsi" w:eastAsia="Arial Narrow" w:hAnsiTheme="minorHAnsi" w:cstheme="minorHAnsi"/>
                <w:b/>
                <w:bCs/>
                <w:color w:val="000000" w:themeColor="text1"/>
                <w:kern w:val="2"/>
                <w:lang w:val="en-GB"/>
                <w14:ligatures w14:val="standardContextual"/>
              </w:rPr>
              <w:t>New development is encouraged to go beyond minimum expectations regarding the provision for EV charging points for new homes and associated parking spaces, including visitor spaces. Where this cannot be achieved provision for EV charging should be made in safe, accessible and</w:t>
            </w:r>
            <w:r w:rsidRPr="00CD7F07">
              <w:rPr>
                <w:rFonts w:asciiTheme="minorHAnsi" w:eastAsia="Arial Narrow" w:hAnsiTheme="minorHAnsi" w:cstheme="minorHAnsi"/>
                <w:b/>
                <w:bCs/>
                <w:color w:val="000000" w:themeColor="text1"/>
                <w:spacing w:val="1"/>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convenient locations, including at any new community hubs in new developments</w:t>
            </w:r>
          </w:p>
          <w:p w14:paraId="2FD2DB76" w14:textId="77777777" w:rsidR="00977F44" w:rsidRPr="00CD7F07" w:rsidRDefault="00977F44" w:rsidP="00977F44">
            <w:pPr>
              <w:widowControl w:val="0"/>
              <w:autoSpaceDE w:val="0"/>
              <w:autoSpaceDN w:val="0"/>
              <w:spacing w:after="160" w:line="252" w:lineRule="auto"/>
              <w:ind w:left="720" w:right="108"/>
              <w:contextualSpacing/>
              <w:rPr>
                <w:rFonts w:asciiTheme="minorHAnsi" w:eastAsia="Arial Narrow" w:hAnsiTheme="minorHAnsi" w:cstheme="minorHAnsi"/>
                <w:b/>
                <w:bCs/>
                <w:color w:val="000000" w:themeColor="text1"/>
                <w:kern w:val="2"/>
                <w:lang w:val="en-GB"/>
                <w14:ligatures w14:val="standardContextual"/>
              </w:rPr>
            </w:pPr>
          </w:p>
          <w:p w14:paraId="473A038D" w14:textId="77777777" w:rsidR="00977F44" w:rsidRPr="00CD7F07" w:rsidRDefault="00977F44" w:rsidP="00977F44">
            <w:pPr>
              <w:widowControl w:val="0"/>
              <w:numPr>
                <w:ilvl w:val="0"/>
                <w:numId w:val="37"/>
              </w:numPr>
              <w:autoSpaceDE w:val="0"/>
              <w:autoSpaceDN w:val="0"/>
              <w:spacing w:after="160" w:line="252" w:lineRule="auto"/>
              <w:ind w:right="108"/>
              <w:contextualSpacing/>
              <w:rPr>
                <w:rFonts w:asciiTheme="minorHAnsi" w:eastAsia="Arial Narrow" w:hAnsiTheme="minorHAnsi" w:cstheme="minorHAnsi"/>
                <w:b/>
                <w:bCs/>
                <w:color w:val="000000" w:themeColor="text1"/>
                <w:kern w:val="2"/>
                <w:lang w:val="en-GB"/>
                <w14:ligatures w14:val="standardContextual"/>
              </w:rPr>
            </w:pPr>
            <w:r w:rsidRPr="00CD7F07">
              <w:rPr>
                <w:rFonts w:asciiTheme="minorHAnsi" w:eastAsia="Arial Narrow" w:hAnsiTheme="minorHAnsi" w:cstheme="minorHAnsi"/>
                <w:b/>
                <w:bCs/>
                <w:color w:val="000000" w:themeColor="text1"/>
                <w:kern w:val="2"/>
                <w:lang w:val="en-GB"/>
                <w14:ligatures w14:val="standardContextual"/>
              </w:rPr>
              <w:t>Development that reduces the available parking</w:t>
            </w:r>
            <w:r w:rsidRPr="00CD7F07">
              <w:rPr>
                <w:rFonts w:asciiTheme="minorHAnsi" w:eastAsia="Arial Narrow" w:hAnsiTheme="minorHAnsi" w:cstheme="minorHAnsi"/>
                <w:b/>
                <w:bCs/>
                <w:color w:val="000000" w:themeColor="text1"/>
                <w:spacing w:val="1"/>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space</w:t>
            </w:r>
            <w:r w:rsidRPr="00CD7F07">
              <w:rPr>
                <w:rFonts w:asciiTheme="minorHAnsi" w:eastAsia="Arial Narrow" w:hAnsiTheme="minorHAnsi" w:cstheme="minorHAnsi"/>
                <w:b/>
                <w:bCs/>
                <w:color w:val="000000" w:themeColor="text1"/>
                <w:spacing w:val="-3"/>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Minster Lovell</w:t>
            </w:r>
            <w:r w:rsidRPr="00CD7F07">
              <w:rPr>
                <w:rFonts w:asciiTheme="minorHAnsi" w:eastAsia="Arial Narrow" w:hAnsiTheme="minorHAnsi" w:cstheme="minorHAnsi"/>
                <w:b/>
                <w:bCs/>
                <w:color w:val="000000" w:themeColor="text1"/>
                <w:spacing w:val="-2"/>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will</w:t>
            </w:r>
            <w:r w:rsidRPr="00CD7F07">
              <w:rPr>
                <w:rFonts w:asciiTheme="minorHAnsi" w:eastAsia="Arial Narrow" w:hAnsiTheme="minorHAnsi" w:cstheme="minorHAnsi"/>
                <w:b/>
                <w:bCs/>
                <w:color w:val="000000" w:themeColor="text1"/>
                <w:spacing w:val="-3"/>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not</w:t>
            </w:r>
            <w:r w:rsidRPr="00CD7F07">
              <w:rPr>
                <w:rFonts w:asciiTheme="minorHAnsi" w:eastAsia="Arial Narrow" w:hAnsiTheme="minorHAnsi" w:cstheme="minorHAnsi"/>
                <w:b/>
                <w:bCs/>
                <w:color w:val="000000" w:themeColor="text1"/>
                <w:spacing w:val="-2"/>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normally</w:t>
            </w:r>
            <w:r w:rsidRPr="00CD7F07">
              <w:rPr>
                <w:rFonts w:asciiTheme="minorHAnsi" w:eastAsia="Arial Narrow" w:hAnsiTheme="minorHAnsi" w:cstheme="minorHAnsi"/>
                <w:b/>
                <w:bCs/>
                <w:color w:val="000000" w:themeColor="text1"/>
                <w:spacing w:val="-2"/>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be</w:t>
            </w:r>
            <w:r w:rsidRPr="00CD7F07">
              <w:rPr>
                <w:rFonts w:asciiTheme="minorHAnsi" w:eastAsia="Arial Narrow" w:hAnsiTheme="minorHAnsi" w:cstheme="minorHAnsi"/>
                <w:b/>
                <w:bCs/>
                <w:color w:val="000000" w:themeColor="text1"/>
                <w:spacing w:val="-3"/>
                <w:kern w:val="2"/>
                <w:lang w:val="en-GB"/>
                <w14:ligatures w14:val="standardContextual"/>
              </w:rPr>
              <w:t xml:space="preserve"> </w:t>
            </w:r>
            <w:r w:rsidRPr="00CD7F07">
              <w:rPr>
                <w:rFonts w:asciiTheme="minorHAnsi" w:eastAsia="Arial Narrow" w:hAnsiTheme="minorHAnsi" w:cstheme="minorHAnsi"/>
                <w:b/>
                <w:bCs/>
                <w:color w:val="000000" w:themeColor="text1"/>
                <w:kern w:val="2"/>
                <w:lang w:val="en-GB"/>
                <w14:ligatures w14:val="standardContextual"/>
              </w:rPr>
              <w:t>permitted.</w:t>
            </w:r>
          </w:p>
          <w:p w14:paraId="02C76517" w14:textId="77777777" w:rsidR="00977F44" w:rsidRDefault="00977F44" w:rsidP="00977F44">
            <w:pPr>
              <w:widowControl w:val="0"/>
              <w:autoSpaceDE w:val="0"/>
              <w:autoSpaceDN w:val="0"/>
              <w:spacing w:after="160" w:line="259" w:lineRule="auto"/>
              <w:ind w:right="113"/>
              <w:contextualSpacing/>
              <w:jc w:val="both"/>
              <w:rPr>
                <w:sz w:val="32"/>
                <w:szCs w:val="32"/>
              </w:rPr>
            </w:pPr>
          </w:p>
        </w:tc>
      </w:tr>
      <w:tr w:rsidR="00977F44" w14:paraId="13143295" w14:textId="77777777" w:rsidTr="00321203">
        <w:tc>
          <w:tcPr>
            <w:tcW w:w="9016" w:type="dxa"/>
            <w:shd w:val="clear" w:color="auto" w:fill="D9E2F3" w:themeFill="accent1" w:themeFillTint="33"/>
          </w:tcPr>
          <w:p w14:paraId="0DD3D80D" w14:textId="25103136" w:rsidR="00977F44" w:rsidRPr="00A13483" w:rsidRDefault="00977F44" w:rsidP="00977F44">
            <w:pPr>
              <w:widowControl w:val="0"/>
              <w:autoSpaceDE w:val="0"/>
              <w:autoSpaceDN w:val="0"/>
              <w:spacing w:after="160" w:line="259" w:lineRule="auto"/>
              <w:ind w:right="113"/>
              <w:contextualSpacing/>
              <w:jc w:val="both"/>
              <w:rPr>
                <w:rFonts w:ascii="Calibri" w:eastAsia="Arial Narrow" w:hAnsi="Calibri" w:cstheme="minorHAnsi"/>
                <w:b/>
                <w:bCs/>
                <w:kern w:val="2"/>
                <w:lang w:val="en-GB"/>
                <w14:ligatures w14:val="standardContextual"/>
              </w:rPr>
            </w:pPr>
            <w:r>
              <w:rPr>
                <w:sz w:val="32"/>
                <w:szCs w:val="32"/>
              </w:rPr>
              <w:t>YOUR THOUGHTS</w:t>
            </w:r>
          </w:p>
        </w:tc>
      </w:tr>
      <w:tr w:rsidR="00977F44" w14:paraId="57714A7A" w14:textId="77777777" w:rsidTr="00A13483">
        <w:tc>
          <w:tcPr>
            <w:tcW w:w="9016" w:type="dxa"/>
            <w:shd w:val="clear" w:color="auto" w:fill="FFFFFF" w:themeFill="background1"/>
          </w:tcPr>
          <w:p w14:paraId="75C6750D" w14:textId="77777777" w:rsidR="00977F44" w:rsidRDefault="00977F44" w:rsidP="00977F44">
            <w:pPr>
              <w:widowControl w:val="0"/>
              <w:autoSpaceDE w:val="0"/>
              <w:autoSpaceDN w:val="0"/>
              <w:spacing w:after="160" w:line="259" w:lineRule="auto"/>
              <w:ind w:right="113"/>
              <w:contextualSpacing/>
              <w:jc w:val="both"/>
              <w:rPr>
                <w:sz w:val="32"/>
                <w:szCs w:val="32"/>
              </w:rPr>
            </w:pPr>
          </w:p>
          <w:p w14:paraId="6C16E6F3" w14:textId="77777777" w:rsidR="00977F44" w:rsidRDefault="00977F44" w:rsidP="00977F44">
            <w:pPr>
              <w:widowControl w:val="0"/>
              <w:autoSpaceDE w:val="0"/>
              <w:autoSpaceDN w:val="0"/>
              <w:spacing w:after="160" w:line="259" w:lineRule="auto"/>
              <w:ind w:right="113"/>
              <w:contextualSpacing/>
              <w:jc w:val="both"/>
              <w:rPr>
                <w:sz w:val="32"/>
                <w:szCs w:val="32"/>
              </w:rPr>
            </w:pPr>
          </w:p>
          <w:p w14:paraId="2D5BA943" w14:textId="77777777" w:rsidR="00977F44" w:rsidRDefault="00977F44" w:rsidP="00977F44">
            <w:pPr>
              <w:widowControl w:val="0"/>
              <w:autoSpaceDE w:val="0"/>
              <w:autoSpaceDN w:val="0"/>
              <w:spacing w:after="160" w:line="259" w:lineRule="auto"/>
              <w:ind w:right="113"/>
              <w:contextualSpacing/>
              <w:jc w:val="both"/>
              <w:rPr>
                <w:sz w:val="32"/>
                <w:szCs w:val="32"/>
              </w:rPr>
            </w:pPr>
          </w:p>
          <w:p w14:paraId="371BE557" w14:textId="77777777" w:rsidR="00977F44" w:rsidRDefault="00977F44" w:rsidP="00977F44">
            <w:pPr>
              <w:widowControl w:val="0"/>
              <w:autoSpaceDE w:val="0"/>
              <w:autoSpaceDN w:val="0"/>
              <w:spacing w:after="160" w:line="259" w:lineRule="auto"/>
              <w:ind w:right="113"/>
              <w:contextualSpacing/>
              <w:jc w:val="both"/>
              <w:rPr>
                <w:sz w:val="32"/>
                <w:szCs w:val="32"/>
              </w:rPr>
            </w:pPr>
          </w:p>
          <w:p w14:paraId="04AD79E4" w14:textId="77777777" w:rsidR="00977F44" w:rsidRDefault="00977F44" w:rsidP="00977F44">
            <w:pPr>
              <w:widowControl w:val="0"/>
              <w:autoSpaceDE w:val="0"/>
              <w:autoSpaceDN w:val="0"/>
              <w:spacing w:after="160" w:line="259" w:lineRule="auto"/>
              <w:ind w:right="113"/>
              <w:contextualSpacing/>
              <w:jc w:val="both"/>
              <w:rPr>
                <w:sz w:val="32"/>
                <w:szCs w:val="32"/>
              </w:rPr>
            </w:pPr>
          </w:p>
          <w:p w14:paraId="73E45CCB" w14:textId="77777777" w:rsidR="00977F44" w:rsidRDefault="00977F44" w:rsidP="00977F44">
            <w:pPr>
              <w:widowControl w:val="0"/>
              <w:autoSpaceDE w:val="0"/>
              <w:autoSpaceDN w:val="0"/>
              <w:spacing w:after="160" w:line="259" w:lineRule="auto"/>
              <w:ind w:right="113"/>
              <w:contextualSpacing/>
              <w:jc w:val="both"/>
              <w:rPr>
                <w:sz w:val="32"/>
                <w:szCs w:val="32"/>
              </w:rPr>
            </w:pPr>
          </w:p>
          <w:p w14:paraId="22C15D1A" w14:textId="77777777" w:rsidR="00977F44" w:rsidRDefault="00977F44" w:rsidP="00977F44">
            <w:pPr>
              <w:widowControl w:val="0"/>
              <w:autoSpaceDE w:val="0"/>
              <w:autoSpaceDN w:val="0"/>
              <w:spacing w:after="160" w:line="259" w:lineRule="auto"/>
              <w:ind w:right="113"/>
              <w:contextualSpacing/>
              <w:jc w:val="both"/>
              <w:rPr>
                <w:sz w:val="32"/>
                <w:szCs w:val="32"/>
              </w:rPr>
            </w:pPr>
          </w:p>
          <w:p w14:paraId="5927DF87" w14:textId="77777777" w:rsidR="00977F44" w:rsidRDefault="00977F44" w:rsidP="00977F44">
            <w:pPr>
              <w:widowControl w:val="0"/>
              <w:autoSpaceDE w:val="0"/>
              <w:autoSpaceDN w:val="0"/>
              <w:spacing w:after="160" w:line="259" w:lineRule="auto"/>
              <w:ind w:right="113"/>
              <w:contextualSpacing/>
              <w:jc w:val="both"/>
              <w:rPr>
                <w:sz w:val="32"/>
                <w:szCs w:val="32"/>
              </w:rPr>
            </w:pPr>
          </w:p>
          <w:p w14:paraId="34EF3285" w14:textId="77777777" w:rsidR="00977F44" w:rsidRDefault="00977F44" w:rsidP="00977F44">
            <w:pPr>
              <w:widowControl w:val="0"/>
              <w:autoSpaceDE w:val="0"/>
              <w:autoSpaceDN w:val="0"/>
              <w:spacing w:after="160" w:line="259" w:lineRule="auto"/>
              <w:ind w:right="113"/>
              <w:contextualSpacing/>
              <w:jc w:val="both"/>
              <w:rPr>
                <w:sz w:val="32"/>
                <w:szCs w:val="32"/>
              </w:rPr>
            </w:pPr>
          </w:p>
          <w:p w14:paraId="6FC9ED39" w14:textId="77777777" w:rsidR="00977F44" w:rsidRDefault="00977F44" w:rsidP="00977F44">
            <w:pPr>
              <w:widowControl w:val="0"/>
              <w:autoSpaceDE w:val="0"/>
              <w:autoSpaceDN w:val="0"/>
              <w:spacing w:after="160" w:line="259" w:lineRule="auto"/>
              <w:ind w:right="113"/>
              <w:contextualSpacing/>
              <w:jc w:val="both"/>
              <w:rPr>
                <w:sz w:val="32"/>
                <w:szCs w:val="32"/>
              </w:rPr>
            </w:pPr>
          </w:p>
          <w:p w14:paraId="5136B110" w14:textId="77777777" w:rsidR="00977F44" w:rsidRDefault="00977F44" w:rsidP="00977F44">
            <w:pPr>
              <w:widowControl w:val="0"/>
              <w:autoSpaceDE w:val="0"/>
              <w:autoSpaceDN w:val="0"/>
              <w:spacing w:after="160" w:line="259" w:lineRule="auto"/>
              <w:ind w:right="113"/>
              <w:contextualSpacing/>
              <w:jc w:val="both"/>
              <w:rPr>
                <w:sz w:val="32"/>
                <w:szCs w:val="32"/>
              </w:rPr>
            </w:pPr>
          </w:p>
          <w:p w14:paraId="680384B0" w14:textId="77777777" w:rsidR="00977F44" w:rsidRDefault="00977F44" w:rsidP="00977F44">
            <w:pPr>
              <w:widowControl w:val="0"/>
              <w:autoSpaceDE w:val="0"/>
              <w:autoSpaceDN w:val="0"/>
              <w:spacing w:after="160" w:line="259" w:lineRule="auto"/>
              <w:ind w:right="113"/>
              <w:contextualSpacing/>
              <w:jc w:val="both"/>
              <w:rPr>
                <w:sz w:val="32"/>
                <w:szCs w:val="32"/>
              </w:rPr>
            </w:pPr>
          </w:p>
          <w:p w14:paraId="2844189F" w14:textId="77777777" w:rsidR="00977F44" w:rsidRDefault="00977F44" w:rsidP="00977F44">
            <w:pPr>
              <w:widowControl w:val="0"/>
              <w:autoSpaceDE w:val="0"/>
              <w:autoSpaceDN w:val="0"/>
              <w:spacing w:after="160" w:line="259" w:lineRule="auto"/>
              <w:ind w:right="113"/>
              <w:contextualSpacing/>
              <w:jc w:val="both"/>
              <w:rPr>
                <w:sz w:val="32"/>
                <w:szCs w:val="32"/>
              </w:rPr>
            </w:pPr>
          </w:p>
        </w:tc>
      </w:tr>
    </w:tbl>
    <w:p w14:paraId="5787CFE1" w14:textId="77777777" w:rsidR="007B24ED" w:rsidRDefault="007B24ED" w:rsidP="007B24ED">
      <w:pPr>
        <w:spacing w:line="120" w:lineRule="auto"/>
        <w:jc w:val="center"/>
        <w:rPr>
          <w:b/>
          <w:sz w:val="32"/>
          <w:szCs w:val="32"/>
        </w:rPr>
      </w:pPr>
    </w:p>
    <w:p w14:paraId="4140A71B" w14:textId="77777777" w:rsidR="000F6EDC" w:rsidRDefault="000F6EDC" w:rsidP="007B24ED">
      <w:pPr>
        <w:spacing w:line="120" w:lineRule="auto"/>
        <w:jc w:val="center"/>
        <w:rPr>
          <w:b/>
          <w:sz w:val="32"/>
          <w:szCs w:val="32"/>
        </w:rPr>
      </w:pPr>
    </w:p>
    <w:p w14:paraId="0078D8F5" w14:textId="77777777" w:rsidR="005323E8" w:rsidRDefault="005323E8" w:rsidP="00A77C90">
      <w:pPr>
        <w:jc w:val="center"/>
        <w:rPr>
          <w:b/>
          <w:sz w:val="24"/>
          <w:szCs w:val="24"/>
        </w:rPr>
      </w:pPr>
    </w:p>
    <w:p w14:paraId="0EB58B0B" w14:textId="77777777" w:rsidR="005323E8" w:rsidRDefault="005323E8" w:rsidP="00A77C90">
      <w:pPr>
        <w:jc w:val="center"/>
        <w:rPr>
          <w:b/>
          <w:sz w:val="24"/>
          <w:szCs w:val="24"/>
        </w:rPr>
      </w:pPr>
    </w:p>
    <w:p w14:paraId="5A89220F" w14:textId="77777777" w:rsidR="005323E8" w:rsidRDefault="005323E8" w:rsidP="00F57782">
      <w:pPr>
        <w:jc w:val="center"/>
        <w:rPr>
          <w:b/>
          <w:sz w:val="24"/>
          <w:szCs w:val="24"/>
        </w:rPr>
      </w:pPr>
    </w:p>
    <w:p w14:paraId="2F8525AA" w14:textId="77777777" w:rsidR="00014EFB" w:rsidRDefault="00014EFB" w:rsidP="00014EFB">
      <w:pPr>
        <w:jc w:val="center"/>
        <w:rPr>
          <w:b/>
          <w:color w:val="FF0000"/>
          <w:sz w:val="30"/>
          <w:szCs w:val="30"/>
        </w:rPr>
      </w:pPr>
      <w:r w:rsidRPr="00F37893">
        <w:rPr>
          <w:b/>
          <w:sz w:val="30"/>
          <w:szCs w:val="30"/>
        </w:rPr>
        <w:lastRenderedPageBreak/>
        <w:t xml:space="preserve">MANY THANKS - YOU CAN ALSO COMMENT BY EMAILING: </w:t>
      </w:r>
      <w:r w:rsidRPr="00F37893">
        <w:rPr>
          <w:b/>
          <w:color w:val="000000" w:themeColor="text1"/>
          <w:sz w:val="30"/>
          <w:szCs w:val="30"/>
        </w:rPr>
        <w:t xml:space="preserve">or </w:t>
      </w:r>
      <w:hyperlink r:id="rId11" w:history="1">
        <w:r w:rsidRPr="002264D3">
          <w:rPr>
            <w:rStyle w:val="Hyperlink"/>
            <w:b/>
            <w:sz w:val="30"/>
            <w:szCs w:val="30"/>
          </w:rPr>
          <w:t>clerk@minsterlovell-pc.gov.uk</w:t>
        </w:r>
      </w:hyperlink>
      <w:r>
        <w:rPr>
          <w:b/>
          <w:color w:val="000000" w:themeColor="text1"/>
          <w:sz w:val="30"/>
          <w:szCs w:val="30"/>
        </w:rPr>
        <w:t xml:space="preserve"> </w:t>
      </w:r>
      <w:r w:rsidRPr="00F37893">
        <w:rPr>
          <w:b/>
          <w:color w:val="000000" w:themeColor="text1"/>
          <w:sz w:val="30"/>
          <w:szCs w:val="30"/>
        </w:rPr>
        <w:t xml:space="preserve">DOWNLOADING A FORM ONLINE AT: </w:t>
      </w:r>
      <w:hyperlink r:id="rId12" w:history="1">
        <w:r w:rsidRPr="002264D3">
          <w:rPr>
            <w:rStyle w:val="Hyperlink"/>
            <w:b/>
            <w:sz w:val="30"/>
            <w:szCs w:val="30"/>
          </w:rPr>
          <w:t>https://minsterlovell-pc.gov.uk/</w:t>
        </w:r>
      </w:hyperlink>
      <w:r>
        <w:rPr>
          <w:b/>
          <w:color w:val="FF0000"/>
          <w:sz w:val="30"/>
          <w:szCs w:val="30"/>
        </w:rPr>
        <w:t xml:space="preserve"> </w:t>
      </w:r>
    </w:p>
    <w:p w14:paraId="2202B5C3" w14:textId="77777777" w:rsidR="00014EFB" w:rsidRDefault="00014EFB" w:rsidP="00014EFB">
      <w:pPr>
        <w:jc w:val="center"/>
        <w:rPr>
          <w:rFonts w:eastAsia="Times New Roman"/>
          <w:b/>
          <w:bCs/>
          <w:sz w:val="30"/>
          <w:szCs w:val="30"/>
          <w:shd w:val="clear" w:color="auto" w:fill="FFFFFF"/>
        </w:rPr>
      </w:pPr>
    </w:p>
    <w:p w14:paraId="5D03CCDC" w14:textId="7D12A32F" w:rsidR="00014EFB" w:rsidRPr="00F37893" w:rsidRDefault="00014EFB" w:rsidP="00014EFB">
      <w:pPr>
        <w:jc w:val="center"/>
        <w:rPr>
          <w:b/>
          <w:bCs/>
          <w:color w:val="000000" w:themeColor="text1"/>
          <w:sz w:val="30"/>
          <w:szCs w:val="30"/>
          <w:u w:val="single"/>
        </w:rPr>
      </w:pPr>
      <w:r w:rsidRPr="00F37893">
        <w:rPr>
          <w:rFonts w:eastAsia="Times New Roman"/>
          <w:b/>
          <w:bCs/>
          <w:sz w:val="30"/>
          <w:szCs w:val="30"/>
          <w:u w:val="single"/>
          <w:shd w:val="clear" w:color="auto" w:fill="FFFFFF"/>
        </w:rPr>
        <w:t xml:space="preserve">PLEASE SEND US YOUR COMMENTS BY </w:t>
      </w:r>
      <w:r>
        <w:rPr>
          <w:rFonts w:eastAsia="Times New Roman"/>
          <w:b/>
          <w:bCs/>
          <w:sz w:val="30"/>
          <w:szCs w:val="30"/>
          <w:u w:val="single"/>
          <w:shd w:val="clear" w:color="auto" w:fill="FFFFFF"/>
        </w:rPr>
        <w:t>14 JUNE</w:t>
      </w:r>
      <w:r w:rsidR="0021368C">
        <w:rPr>
          <w:rFonts w:eastAsia="Times New Roman"/>
          <w:b/>
          <w:bCs/>
          <w:sz w:val="30"/>
          <w:szCs w:val="30"/>
          <w:u w:val="single"/>
          <w:shd w:val="clear" w:color="auto" w:fill="FFFFFF"/>
        </w:rPr>
        <w:t xml:space="preserve"> 2026</w:t>
      </w:r>
    </w:p>
    <w:p w14:paraId="00A8F95F" w14:textId="3423AFEB" w:rsidR="00A77C90" w:rsidRDefault="00AF7971" w:rsidP="005323E8">
      <w:pPr>
        <w:ind w:left="720"/>
        <w:jc w:val="center"/>
        <w:rPr>
          <w:rStyle w:val="Hyperlink"/>
          <w:b/>
          <w:sz w:val="24"/>
          <w:szCs w:val="24"/>
          <w:lang w:val="en-GB"/>
        </w:rPr>
      </w:pPr>
      <w:r>
        <w:rPr>
          <w:b/>
          <w:sz w:val="24"/>
          <w:szCs w:val="24"/>
        </w:rPr>
        <w:t xml:space="preserve"> </w:t>
      </w:r>
      <w:r w:rsidR="00610259" w:rsidRPr="007B24ED">
        <w:rPr>
          <w:b/>
          <w:sz w:val="24"/>
          <w:szCs w:val="24"/>
        </w:rPr>
        <w:t xml:space="preserve"> </w:t>
      </w:r>
    </w:p>
    <w:p w14:paraId="0A021F45" w14:textId="77777777" w:rsidR="00CE2E91" w:rsidRDefault="00CE2E91" w:rsidP="000F6EDC">
      <w:pPr>
        <w:spacing w:line="240" w:lineRule="auto"/>
        <w:jc w:val="both"/>
        <w:rPr>
          <w:rFonts w:ascii="Bahnschrift" w:hAnsi="Bahnschrift"/>
          <w:sz w:val="20"/>
          <w:szCs w:val="20"/>
        </w:rPr>
      </w:pPr>
    </w:p>
    <w:p w14:paraId="05CB221C" w14:textId="6B0603E9" w:rsidR="00610259" w:rsidRPr="008E06B9" w:rsidRDefault="000F6EDC" w:rsidP="000F6EDC">
      <w:pPr>
        <w:spacing w:line="240" w:lineRule="auto"/>
        <w:jc w:val="both"/>
        <w:rPr>
          <w:rFonts w:asciiTheme="minorHAnsi" w:hAnsiTheme="minorHAnsi" w:cstheme="minorHAnsi"/>
          <w:b/>
          <w:sz w:val="32"/>
          <w:szCs w:val="32"/>
        </w:rPr>
      </w:pPr>
      <w:r w:rsidRPr="008E06B9">
        <w:rPr>
          <w:rFonts w:asciiTheme="minorHAnsi" w:hAnsiTheme="minorHAnsi" w:cstheme="minorHAnsi"/>
          <w:sz w:val="20"/>
          <w:szCs w:val="20"/>
        </w:rPr>
        <w:t>This feedback form is completely anonymous</w:t>
      </w:r>
      <w:r w:rsidR="00CE2E91" w:rsidRPr="008E06B9">
        <w:rPr>
          <w:rFonts w:asciiTheme="minorHAnsi" w:hAnsiTheme="minorHAnsi" w:cstheme="minorHAnsi"/>
          <w:sz w:val="20"/>
          <w:szCs w:val="20"/>
        </w:rPr>
        <w:t xml:space="preserve">. </w:t>
      </w:r>
      <w:r w:rsidRPr="008E06B9">
        <w:rPr>
          <w:rFonts w:asciiTheme="minorHAnsi" w:hAnsiTheme="minorHAnsi" w:cstheme="minorHAnsi"/>
          <w:sz w:val="20"/>
          <w:szCs w:val="20"/>
        </w:rPr>
        <w:t xml:space="preserve">Your data will be processed by </w:t>
      </w:r>
      <w:r w:rsidR="00CD7F07" w:rsidRPr="008E06B9">
        <w:rPr>
          <w:rFonts w:asciiTheme="minorHAnsi" w:hAnsiTheme="minorHAnsi" w:cstheme="minorHAnsi"/>
          <w:sz w:val="20"/>
          <w:szCs w:val="20"/>
        </w:rPr>
        <w:t>Minster Lovell</w:t>
      </w:r>
      <w:r w:rsidRPr="008E06B9">
        <w:rPr>
          <w:rFonts w:asciiTheme="minorHAnsi" w:hAnsiTheme="minorHAnsi" w:cstheme="minorHAnsi"/>
          <w:sz w:val="20"/>
          <w:szCs w:val="20"/>
        </w:rPr>
        <w:t xml:space="preserve"> PC </w:t>
      </w:r>
      <w:r w:rsidR="00A46D7D" w:rsidRPr="008E06B9">
        <w:rPr>
          <w:rFonts w:asciiTheme="minorHAnsi" w:hAnsiTheme="minorHAnsi" w:cstheme="minorHAnsi"/>
          <w:sz w:val="20"/>
          <w:szCs w:val="20"/>
        </w:rPr>
        <w:t xml:space="preserve">and Community First Oxfordshire (a local charity which is supporting the PC with the Neighbourhood Plan) </w:t>
      </w:r>
      <w:r w:rsidRPr="008E06B9">
        <w:rPr>
          <w:rFonts w:asciiTheme="minorHAnsi" w:hAnsiTheme="minorHAnsi" w:cstheme="minorHAnsi"/>
          <w:sz w:val="20"/>
          <w:szCs w:val="20"/>
        </w:rPr>
        <w:t>in accordance with the General Data Protection Regulation (2018). You can read C</w:t>
      </w:r>
      <w:r w:rsidR="00A46D7D" w:rsidRPr="008E06B9">
        <w:rPr>
          <w:rFonts w:asciiTheme="minorHAnsi" w:hAnsiTheme="minorHAnsi" w:cstheme="minorHAnsi"/>
          <w:sz w:val="20"/>
          <w:szCs w:val="20"/>
        </w:rPr>
        <w:t xml:space="preserve">ommunity First’s </w:t>
      </w:r>
      <w:r w:rsidRPr="008E06B9">
        <w:rPr>
          <w:rFonts w:asciiTheme="minorHAnsi" w:hAnsiTheme="minorHAnsi" w:cstheme="minorHAnsi"/>
          <w:sz w:val="20"/>
          <w:szCs w:val="20"/>
        </w:rPr>
        <w:t xml:space="preserve">Privacy Policy at - </w:t>
      </w:r>
      <w:hyperlink r:id="rId13" w:history="1">
        <w:r w:rsidR="00CD7F07" w:rsidRPr="008E06B9">
          <w:rPr>
            <w:rStyle w:val="Hyperlink"/>
            <w:rFonts w:asciiTheme="minorHAnsi" w:hAnsiTheme="minorHAnsi" w:cstheme="minorHAnsi"/>
            <w:sz w:val="20"/>
            <w:szCs w:val="20"/>
          </w:rPr>
          <w:t>https://www.communityfirstoxon.org/privacy-policy/</w:t>
        </w:r>
      </w:hyperlink>
      <w:r w:rsidRPr="008E06B9">
        <w:rPr>
          <w:rFonts w:asciiTheme="minorHAnsi" w:hAnsiTheme="minorHAnsi" w:cstheme="minorHAnsi"/>
          <w:sz w:val="20"/>
          <w:szCs w:val="20"/>
        </w:rPr>
        <w:t xml:space="preserve">. You can read </w:t>
      </w:r>
      <w:r w:rsidR="00CD7F07" w:rsidRPr="008E06B9">
        <w:rPr>
          <w:rFonts w:asciiTheme="minorHAnsi" w:hAnsiTheme="minorHAnsi" w:cstheme="minorHAnsi"/>
          <w:sz w:val="20"/>
          <w:szCs w:val="20"/>
        </w:rPr>
        <w:t xml:space="preserve">Minster Lovell </w:t>
      </w:r>
      <w:r w:rsidRPr="008E06B9">
        <w:rPr>
          <w:rFonts w:asciiTheme="minorHAnsi" w:hAnsiTheme="minorHAnsi" w:cstheme="minorHAnsi"/>
          <w:sz w:val="20"/>
          <w:szCs w:val="20"/>
        </w:rPr>
        <w:t xml:space="preserve">PC’s privacy notice at </w:t>
      </w:r>
      <w:hyperlink r:id="rId14" w:history="1">
        <w:r w:rsidR="00CD7F07" w:rsidRPr="008E06B9">
          <w:rPr>
            <w:rStyle w:val="Hyperlink"/>
            <w:rFonts w:asciiTheme="minorHAnsi" w:hAnsiTheme="minorHAnsi" w:cstheme="minorHAnsi"/>
            <w:sz w:val="20"/>
            <w:szCs w:val="20"/>
          </w:rPr>
          <w:t>https://minsterlovell-pc.gov.uk/privacy-policy/</w:t>
        </w:r>
      </w:hyperlink>
      <w:r w:rsidR="00CD7F07" w:rsidRPr="008E06B9">
        <w:rPr>
          <w:rFonts w:asciiTheme="minorHAnsi" w:hAnsiTheme="minorHAnsi" w:cstheme="minorHAnsi"/>
          <w:sz w:val="20"/>
          <w:szCs w:val="20"/>
        </w:rPr>
        <w:t xml:space="preserve"> </w:t>
      </w:r>
    </w:p>
    <w:sectPr w:rsidR="00610259" w:rsidRPr="008E06B9" w:rsidSect="006739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85E2" w14:textId="77777777" w:rsidR="00781E3B" w:rsidRDefault="00781E3B" w:rsidP="00151081">
      <w:pPr>
        <w:spacing w:line="240" w:lineRule="auto"/>
      </w:pPr>
      <w:r>
        <w:separator/>
      </w:r>
    </w:p>
  </w:endnote>
  <w:endnote w:type="continuationSeparator" w:id="0">
    <w:p w14:paraId="193B5197" w14:textId="77777777" w:rsidR="00781E3B" w:rsidRDefault="00781E3B" w:rsidP="00151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938B" w14:textId="77777777" w:rsidR="00781E3B" w:rsidRDefault="00781E3B" w:rsidP="00151081">
      <w:pPr>
        <w:spacing w:line="240" w:lineRule="auto"/>
      </w:pPr>
      <w:r>
        <w:separator/>
      </w:r>
    </w:p>
  </w:footnote>
  <w:footnote w:type="continuationSeparator" w:id="0">
    <w:p w14:paraId="27E4FDF0" w14:textId="77777777" w:rsidR="00781E3B" w:rsidRDefault="00781E3B" w:rsidP="001510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D68"/>
    <w:multiLevelType w:val="hybridMultilevel"/>
    <w:tmpl w:val="C5C0D7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60BAB"/>
    <w:multiLevelType w:val="hybridMultilevel"/>
    <w:tmpl w:val="E08CF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39D5"/>
    <w:multiLevelType w:val="hybridMultilevel"/>
    <w:tmpl w:val="C5C48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0EB7"/>
    <w:multiLevelType w:val="multilevel"/>
    <w:tmpl w:val="4ED816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E3B3128"/>
    <w:multiLevelType w:val="hybridMultilevel"/>
    <w:tmpl w:val="F18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815A8"/>
    <w:multiLevelType w:val="hybridMultilevel"/>
    <w:tmpl w:val="26B42C8A"/>
    <w:lvl w:ilvl="0" w:tplc="756AD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03CD6"/>
    <w:multiLevelType w:val="hybridMultilevel"/>
    <w:tmpl w:val="9D9264C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7D089E"/>
    <w:multiLevelType w:val="hybridMultilevel"/>
    <w:tmpl w:val="6FA0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159D7"/>
    <w:multiLevelType w:val="hybridMultilevel"/>
    <w:tmpl w:val="663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2551F"/>
    <w:multiLevelType w:val="hybridMultilevel"/>
    <w:tmpl w:val="993C2A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064D7B"/>
    <w:multiLevelType w:val="hybridMultilevel"/>
    <w:tmpl w:val="548CCF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C153F"/>
    <w:multiLevelType w:val="hybridMultilevel"/>
    <w:tmpl w:val="6B38CB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538D2"/>
    <w:multiLevelType w:val="hybridMultilevel"/>
    <w:tmpl w:val="4434E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14AC7"/>
    <w:multiLevelType w:val="multilevel"/>
    <w:tmpl w:val="E69C864C"/>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4" w15:restartNumberingAfterBreak="0">
    <w:nsid w:val="2B3C4FC7"/>
    <w:multiLevelType w:val="hybridMultilevel"/>
    <w:tmpl w:val="9F004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451E1"/>
    <w:multiLevelType w:val="hybridMultilevel"/>
    <w:tmpl w:val="D34ECEF4"/>
    <w:lvl w:ilvl="0" w:tplc="8A6491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A37C4"/>
    <w:multiLevelType w:val="hybridMultilevel"/>
    <w:tmpl w:val="7D406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F699F"/>
    <w:multiLevelType w:val="hybridMultilevel"/>
    <w:tmpl w:val="44803970"/>
    <w:lvl w:ilvl="0" w:tplc="FFFFFFFF">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83A449C"/>
    <w:multiLevelType w:val="multilevel"/>
    <w:tmpl w:val="C5E691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387055AE"/>
    <w:multiLevelType w:val="hybridMultilevel"/>
    <w:tmpl w:val="5DAC0B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CA433F"/>
    <w:multiLevelType w:val="hybridMultilevel"/>
    <w:tmpl w:val="3E00E244"/>
    <w:lvl w:ilvl="0" w:tplc="B1466F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2F4E20"/>
    <w:multiLevelType w:val="hybridMultilevel"/>
    <w:tmpl w:val="704C8728"/>
    <w:lvl w:ilvl="0" w:tplc="08090015">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678A4"/>
    <w:multiLevelType w:val="hybridMultilevel"/>
    <w:tmpl w:val="FAA2DF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A6745"/>
    <w:multiLevelType w:val="hybridMultilevel"/>
    <w:tmpl w:val="D3D8B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A3BAF"/>
    <w:multiLevelType w:val="hybridMultilevel"/>
    <w:tmpl w:val="5CD4A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C4669"/>
    <w:multiLevelType w:val="hybridMultilevel"/>
    <w:tmpl w:val="E114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51BCA"/>
    <w:multiLevelType w:val="hybridMultilevel"/>
    <w:tmpl w:val="D71035C6"/>
    <w:lvl w:ilvl="0" w:tplc="8A6491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136F"/>
    <w:multiLevelType w:val="hybridMultilevel"/>
    <w:tmpl w:val="7B725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3244B2"/>
    <w:multiLevelType w:val="hybridMultilevel"/>
    <w:tmpl w:val="7BBC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538A8"/>
    <w:multiLevelType w:val="hybridMultilevel"/>
    <w:tmpl w:val="3064D4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4D7008"/>
    <w:multiLevelType w:val="multilevel"/>
    <w:tmpl w:val="76BC79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5F4362DE"/>
    <w:multiLevelType w:val="hybridMultilevel"/>
    <w:tmpl w:val="5D16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12F53"/>
    <w:multiLevelType w:val="hybridMultilevel"/>
    <w:tmpl w:val="8AE4BB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573E1"/>
    <w:multiLevelType w:val="hybridMultilevel"/>
    <w:tmpl w:val="DD3A77DE"/>
    <w:lvl w:ilvl="0" w:tplc="C8EC94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174513"/>
    <w:multiLevelType w:val="multilevel"/>
    <w:tmpl w:val="79C4EB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1A177CA"/>
    <w:multiLevelType w:val="hybridMultilevel"/>
    <w:tmpl w:val="B498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10E97"/>
    <w:multiLevelType w:val="hybridMultilevel"/>
    <w:tmpl w:val="548CCF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836347">
    <w:abstractNumId w:val="3"/>
  </w:num>
  <w:num w:numId="2" w16cid:durableId="1071854745">
    <w:abstractNumId w:val="34"/>
  </w:num>
  <w:num w:numId="3" w16cid:durableId="415790512">
    <w:abstractNumId w:val="13"/>
  </w:num>
  <w:num w:numId="4" w16cid:durableId="1095394535">
    <w:abstractNumId w:val="30"/>
  </w:num>
  <w:num w:numId="5" w16cid:durableId="1331449791">
    <w:abstractNumId w:val="18"/>
  </w:num>
  <w:num w:numId="6" w16cid:durableId="921716182">
    <w:abstractNumId w:val="33"/>
  </w:num>
  <w:num w:numId="7" w16cid:durableId="58863403">
    <w:abstractNumId w:val="26"/>
  </w:num>
  <w:num w:numId="8" w16cid:durableId="1071974047">
    <w:abstractNumId w:val="15"/>
  </w:num>
  <w:num w:numId="9" w16cid:durableId="1216965612">
    <w:abstractNumId w:val="1"/>
  </w:num>
  <w:num w:numId="10" w16cid:durableId="986282134">
    <w:abstractNumId w:val="35"/>
  </w:num>
  <w:num w:numId="11" w16cid:durableId="1733306021">
    <w:abstractNumId w:val="25"/>
  </w:num>
  <w:num w:numId="12" w16cid:durableId="1732534415">
    <w:abstractNumId w:val="2"/>
  </w:num>
  <w:num w:numId="13" w16cid:durableId="948464799">
    <w:abstractNumId w:val="28"/>
  </w:num>
  <w:num w:numId="14" w16cid:durableId="1886331423">
    <w:abstractNumId w:val="16"/>
  </w:num>
  <w:num w:numId="15" w16cid:durableId="589772258">
    <w:abstractNumId w:val="32"/>
  </w:num>
  <w:num w:numId="16" w16cid:durableId="638731835">
    <w:abstractNumId w:val="5"/>
  </w:num>
  <w:num w:numId="17" w16cid:durableId="1441993366">
    <w:abstractNumId w:val="24"/>
  </w:num>
  <w:num w:numId="18" w16cid:durableId="311980855">
    <w:abstractNumId w:val="27"/>
  </w:num>
  <w:num w:numId="19" w16cid:durableId="2052880629">
    <w:abstractNumId w:val="21"/>
  </w:num>
  <w:num w:numId="20" w16cid:durableId="1124614229">
    <w:abstractNumId w:val="14"/>
  </w:num>
  <w:num w:numId="21" w16cid:durableId="1396392150">
    <w:abstractNumId w:val="17"/>
  </w:num>
  <w:num w:numId="22" w16cid:durableId="1633824377">
    <w:abstractNumId w:val="11"/>
  </w:num>
  <w:num w:numId="23" w16cid:durableId="108279581">
    <w:abstractNumId w:val="9"/>
  </w:num>
  <w:num w:numId="24" w16cid:durableId="1511405326">
    <w:abstractNumId w:val="22"/>
  </w:num>
  <w:num w:numId="25" w16cid:durableId="105198782">
    <w:abstractNumId w:val="10"/>
  </w:num>
  <w:num w:numId="26" w16cid:durableId="1589072231">
    <w:abstractNumId w:val="7"/>
  </w:num>
  <w:num w:numId="27" w16cid:durableId="994533859">
    <w:abstractNumId w:val="12"/>
  </w:num>
  <w:num w:numId="28" w16cid:durableId="573471641">
    <w:abstractNumId w:val="0"/>
  </w:num>
  <w:num w:numId="29" w16cid:durableId="871260370">
    <w:abstractNumId w:val="8"/>
  </w:num>
  <w:num w:numId="30" w16cid:durableId="967858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756427">
    <w:abstractNumId w:val="4"/>
  </w:num>
  <w:num w:numId="32" w16cid:durableId="2119522609">
    <w:abstractNumId w:val="23"/>
  </w:num>
  <w:num w:numId="33" w16cid:durableId="1582326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188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6430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0199197">
    <w:abstractNumId w:val="31"/>
  </w:num>
  <w:num w:numId="37" w16cid:durableId="1911037210">
    <w:abstractNumId w:val="29"/>
  </w:num>
  <w:num w:numId="38" w16cid:durableId="296568116">
    <w:abstractNumId w:val="6"/>
  </w:num>
  <w:num w:numId="39" w16cid:durableId="309486607">
    <w:abstractNumId w:val="20"/>
  </w:num>
  <w:num w:numId="40" w16cid:durableId="1854148233">
    <w:abstractNumId w:val="36"/>
  </w:num>
  <w:num w:numId="41" w16cid:durableId="1664043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13"/>
    <w:rsid w:val="00014EFB"/>
    <w:rsid w:val="0001767A"/>
    <w:rsid w:val="000419A5"/>
    <w:rsid w:val="00047929"/>
    <w:rsid w:val="00057741"/>
    <w:rsid w:val="00057A8F"/>
    <w:rsid w:val="00091B41"/>
    <w:rsid w:val="000C18CC"/>
    <w:rsid w:val="000C73FF"/>
    <w:rsid w:val="000F6EDC"/>
    <w:rsid w:val="00100BC9"/>
    <w:rsid w:val="00132ADB"/>
    <w:rsid w:val="00142E95"/>
    <w:rsid w:val="00151081"/>
    <w:rsid w:val="00155FD9"/>
    <w:rsid w:val="00166A4E"/>
    <w:rsid w:val="00175C92"/>
    <w:rsid w:val="001A33A2"/>
    <w:rsid w:val="001A6512"/>
    <w:rsid w:val="001C4872"/>
    <w:rsid w:val="001D019D"/>
    <w:rsid w:val="001E4286"/>
    <w:rsid w:val="001E7847"/>
    <w:rsid w:val="00207290"/>
    <w:rsid w:val="0021368C"/>
    <w:rsid w:val="0021683D"/>
    <w:rsid w:val="00263555"/>
    <w:rsid w:val="00267289"/>
    <w:rsid w:val="00300E05"/>
    <w:rsid w:val="003159C3"/>
    <w:rsid w:val="00376E90"/>
    <w:rsid w:val="0038540F"/>
    <w:rsid w:val="0039605A"/>
    <w:rsid w:val="003D4D62"/>
    <w:rsid w:val="003D53BF"/>
    <w:rsid w:val="003F035A"/>
    <w:rsid w:val="003F52E0"/>
    <w:rsid w:val="00407349"/>
    <w:rsid w:val="00421A5D"/>
    <w:rsid w:val="00433BAD"/>
    <w:rsid w:val="0043651E"/>
    <w:rsid w:val="00481F36"/>
    <w:rsid w:val="004C6ED7"/>
    <w:rsid w:val="004D17EC"/>
    <w:rsid w:val="004D1DF0"/>
    <w:rsid w:val="004F2096"/>
    <w:rsid w:val="005323E8"/>
    <w:rsid w:val="00560DD4"/>
    <w:rsid w:val="00565846"/>
    <w:rsid w:val="005D725D"/>
    <w:rsid w:val="005F21A7"/>
    <w:rsid w:val="00610259"/>
    <w:rsid w:val="00652145"/>
    <w:rsid w:val="00673925"/>
    <w:rsid w:val="006A13E9"/>
    <w:rsid w:val="006B5AC7"/>
    <w:rsid w:val="007061A6"/>
    <w:rsid w:val="00713DDB"/>
    <w:rsid w:val="0075499B"/>
    <w:rsid w:val="00755BAE"/>
    <w:rsid w:val="00777AAF"/>
    <w:rsid w:val="00781E3B"/>
    <w:rsid w:val="007B04A4"/>
    <w:rsid w:val="007B24ED"/>
    <w:rsid w:val="007C6413"/>
    <w:rsid w:val="00820369"/>
    <w:rsid w:val="00830378"/>
    <w:rsid w:val="008369AB"/>
    <w:rsid w:val="0085091C"/>
    <w:rsid w:val="00871A15"/>
    <w:rsid w:val="0088035C"/>
    <w:rsid w:val="00886370"/>
    <w:rsid w:val="00886C5A"/>
    <w:rsid w:val="008A2732"/>
    <w:rsid w:val="008B15D5"/>
    <w:rsid w:val="008E05DA"/>
    <w:rsid w:val="008E06B9"/>
    <w:rsid w:val="00901E38"/>
    <w:rsid w:val="00920F14"/>
    <w:rsid w:val="00977F44"/>
    <w:rsid w:val="009C603D"/>
    <w:rsid w:val="009D5040"/>
    <w:rsid w:val="009E40F8"/>
    <w:rsid w:val="00A014F8"/>
    <w:rsid w:val="00A02F55"/>
    <w:rsid w:val="00A13483"/>
    <w:rsid w:val="00A403DB"/>
    <w:rsid w:val="00A46D7D"/>
    <w:rsid w:val="00A549E2"/>
    <w:rsid w:val="00A77C90"/>
    <w:rsid w:val="00A852E5"/>
    <w:rsid w:val="00A92526"/>
    <w:rsid w:val="00AB5140"/>
    <w:rsid w:val="00AD4B4B"/>
    <w:rsid w:val="00AE31CA"/>
    <w:rsid w:val="00AE41E1"/>
    <w:rsid w:val="00AF5BBE"/>
    <w:rsid w:val="00AF7971"/>
    <w:rsid w:val="00B05FEB"/>
    <w:rsid w:val="00B2416B"/>
    <w:rsid w:val="00B36DFB"/>
    <w:rsid w:val="00B611E6"/>
    <w:rsid w:val="00B665A6"/>
    <w:rsid w:val="00B66600"/>
    <w:rsid w:val="00B76F0C"/>
    <w:rsid w:val="00B87811"/>
    <w:rsid w:val="00B9791B"/>
    <w:rsid w:val="00BB528B"/>
    <w:rsid w:val="00BB64A0"/>
    <w:rsid w:val="00BB6791"/>
    <w:rsid w:val="00C02C4B"/>
    <w:rsid w:val="00C371EF"/>
    <w:rsid w:val="00C5566F"/>
    <w:rsid w:val="00C64974"/>
    <w:rsid w:val="00C74D01"/>
    <w:rsid w:val="00CD7F07"/>
    <w:rsid w:val="00CE29D4"/>
    <w:rsid w:val="00CE2E91"/>
    <w:rsid w:val="00D06F3A"/>
    <w:rsid w:val="00D275A7"/>
    <w:rsid w:val="00D34728"/>
    <w:rsid w:val="00D43B38"/>
    <w:rsid w:val="00D65589"/>
    <w:rsid w:val="00D74DB9"/>
    <w:rsid w:val="00D8753A"/>
    <w:rsid w:val="00DD4D62"/>
    <w:rsid w:val="00E03483"/>
    <w:rsid w:val="00E045BB"/>
    <w:rsid w:val="00E26FF6"/>
    <w:rsid w:val="00E757D5"/>
    <w:rsid w:val="00EA6ACB"/>
    <w:rsid w:val="00EB3787"/>
    <w:rsid w:val="00EF4ABB"/>
    <w:rsid w:val="00F23555"/>
    <w:rsid w:val="00F23AD3"/>
    <w:rsid w:val="00F57782"/>
    <w:rsid w:val="00F61AAD"/>
    <w:rsid w:val="00F862DE"/>
    <w:rsid w:val="00FB0036"/>
    <w:rsid w:val="00FD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0F878"/>
  <w15:chartTrackingRefBased/>
  <w15:docId w15:val="{7EAC21F8-51D8-41DF-9B72-47C2E116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D"/>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755B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5BA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lvl 2"/>
    <w:basedOn w:val="Normal"/>
    <w:link w:val="ListParagraphChar"/>
    <w:uiPriority w:val="34"/>
    <w:qFormat/>
    <w:rsid w:val="007C6413"/>
    <w:pPr>
      <w:ind w:left="720"/>
      <w:contextualSpacing/>
    </w:pPr>
  </w:style>
  <w:style w:type="paragraph" w:styleId="Title">
    <w:name w:val="Title"/>
    <w:basedOn w:val="Normal"/>
    <w:next w:val="Normal"/>
    <w:link w:val="TitleChar"/>
    <w:uiPriority w:val="10"/>
    <w:qFormat/>
    <w:rsid w:val="00755BA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BAE"/>
    <w:rPr>
      <w:rFonts w:asciiTheme="majorHAnsi" w:eastAsiaTheme="majorEastAsia" w:hAnsiTheme="majorHAnsi" w:cstheme="majorBidi"/>
      <w:spacing w:val="-10"/>
      <w:kern w:val="28"/>
      <w:sz w:val="56"/>
      <w:szCs w:val="56"/>
      <w:lang w:val="en"/>
    </w:rPr>
  </w:style>
  <w:style w:type="character" w:customStyle="1" w:styleId="Heading2Char">
    <w:name w:val="Heading 2 Char"/>
    <w:basedOn w:val="DefaultParagraphFont"/>
    <w:link w:val="Heading2"/>
    <w:uiPriority w:val="9"/>
    <w:rsid w:val="00755BAE"/>
    <w:rPr>
      <w:rFonts w:asciiTheme="majorHAnsi" w:eastAsiaTheme="majorEastAsia" w:hAnsiTheme="majorHAnsi" w:cstheme="majorBidi"/>
      <w:color w:val="2F5496" w:themeColor="accent1" w:themeShade="BF"/>
      <w:sz w:val="26"/>
      <w:szCs w:val="26"/>
      <w:lang w:val="en"/>
    </w:rPr>
  </w:style>
  <w:style w:type="character" w:customStyle="1" w:styleId="Heading3Char">
    <w:name w:val="Heading 3 Char"/>
    <w:basedOn w:val="DefaultParagraphFont"/>
    <w:link w:val="Heading3"/>
    <w:uiPriority w:val="9"/>
    <w:rsid w:val="00755BAE"/>
    <w:rPr>
      <w:rFonts w:asciiTheme="majorHAnsi" w:eastAsiaTheme="majorEastAsia" w:hAnsiTheme="majorHAnsi" w:cstheme="majorBidi"/>
      <w:color w:val="1F3763" w:themeColor="accent1" w:themeShade="7F"/>
      <w:sz w:val="24"/>
      <w:szCs w:val="24"/>
      <w:lang w:val="en"/>
    </w:rPr>
  </w:style>
  <w:style w:type="table" w:styleId="TableGrid">
    <w:name w:val="Table Grid"/>
    <w:basedOn w:val="TableNormal"/>
    <w:uiPriority w:val="39"/>
    <w:rsid w:val="004C6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259"/>
    <w:rPr>
      <w:color w:val="0563C1" w:themeColor="hyperlink"/>
      <w:u w:val="single"/>
    </w:rPr>
  </w:style>
  <w:style w:type="character" w:styleId="UnresolvedMention">
    <w:name w:val="Unresolved Mention"/>
    <w:basedOn w:val="DefaultParagraphFont"/>
    <w:uiPriority w:val="99"/>
    <w:semiHidden/>
    <w:unhideWhenUsed/>
    <w:rsid w:val="00610259"/>
    <w:rPr>
      <w:color w:val="605E5C"/>
      <w:shd w:val="clear" w:color="auto" w:fill="E1DFDD"/>
    </w:rPr>
  </w:style>
  <w:style w:type="paragraph" w:styleId="BalloonText">
    <w:name w:val="Balloon Text"/>
    <w:basedOn w:val="Normal"/>
    <w:link w:val="BalloonTextChar"/>
    <w:uiPriority w:val="99"/>
    <w:semiHidden/>
    <w:unhideWhenUsed/>
    <w:rsid w:val="00B05F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FEB"/>
    <w:rPr>
      <w:rFonts w:ascii="Segoe UI" w:eastAsia="Arial" w:hAnsi="Segoe UI" w:cs="Segoe UI"/>
      <w:sz w:val="18"/>
      <w:szCs w:val="18"/>
      <w:lang w:val="en"/>
    </w:rPr>
  </w:style>
  <w:style w:type="paragraph" w:styleId="Header">
    <w:name w:val="header"/>
    <w:basedOn w:val="Normal"/>
    <w:link w:val="HeaderChar"/>
    <w:uiPriority w:val="99"/>
    <w:unhideWhenUsed/>
    <w:rsid w:val="00151081"/>
    <w:pPr>
      <w:tabs>
        <w:tab w:val="center" w:pos="4513"/>
        <w:tab w:val="right" w:pos="9026"/>
      </w:tabs>
      <w:spacing w:line="240" w:lineRule="auto"/>
    </w:pPr>
  </w:style>
  <w:style w:type="character" w:customStyle="1" w:styleId="HeaderChar">
    <w:name w:val="Header Char"/>
    <w:basedOn w:val="DefaultParagraphFont"/>
    <w:link w:val="Header"/>
    <w:uiPriority w:val="99"/>
    <w:rsid w:val="00151081"/>
    <w:rPr>
      <w:rFonts w:ascii="Arial" w:eastAsia="Arial" w:hAnsi="Arial" w:cs="Arial"/>
      <w:lang w:val="en"/>
    </w:rPr>
  </w:style>
  <w:style w:type="paragraph" w:styleId="Footer">
    <w:name w:val="footer"/>
    <w:basedOn w:val="Normal"/>
    <w:link w:val="FooterChar"/>
    <w:uiPriority w:val="99"/>
    <w:unhideWhenUsed/>
    <w:rsid w:val="00151081"/>
    <w:pPr>
      <w:tabs>
        <w:tab w:val="center" w:pos="4513"/>
        <w:tab w:val="right" w:pos="9026"/>
      </w:tabs>
      <w:spacing w:line="240" w:lineRule="auto"/>
    </w:pPr>
  </w:style>
  <w:style w:type="character" w:customStyle="1" w:styleId="FooterChar">
    <w:name w:val="Footer Char"/>
    <w:basedOn w:val="DefaultParagraphFont"/>
    <w:link w:val="Footer"/>
    <w:uiPriority w:val="99"/>
    <w:rsid w:val="00151081"/>
    <w:rPr>
      <w:rFonts w:ascii="Arial" w:eastAsia="Arial" w:hAnsi="Arial" w:cs="Arial"/>
      <w:lang w:val="en"/>
    </w:rPr>
  </w:style>
  <w:style w:type="character" w:customStyle="1" w:styleId="ListParagraphChar">
    <w:name w:val="List Paragraph Char"/>
    <w:aliases w:val="Table lvl 2 Char"/>
    <w:basedOn w:val="DefaultParagraphFont"/>
    <w:link w:val="ListParagraph"/>
    <w:uiPriority w:val="34"/>
    <w:rsid w:val="00FB0036"/>
    <w:rPr>
      <w:rFonts w:ascii="Arial" w:eastAsia="Arial" w:hAnsi="Arial" w:cs="Arial"/>
      <w:lang w:val="en"/>
    </w:rPr>
  </w:style>
  <w:style w:type="character" w:styleId="CommentReference">
    <w:name w:val="annotation reference"/>
    <w:basedOn w:val="DefaultParagraphFont"/>
    <w:uiPriority w:val="99"/>
    <w:semiHidden/>
    <w:unhideWhenUsed/>
    <w:rsid w:val="005323E8"/>
    <w:rPr>
      <w:sz w:val="16"/>
      <w:szCs w:val="16"/>
    </w:rPr>
  </w:style>
  <w:style w:type="paragraph" w:styleId="CommentText">
    <w:name w:val="annotation text"/>
    <w:basedOn w:val="Normal"/>
    <w:link w:val="CommentTextChar"/>
    <w:uiPriority w:val="99"/>
    <w:unhideWhenUsed/>
    <w:rsid w:val="005323E8"/>
    <w:pPr>
      <w:spacing w:after="160" w:line="240" w:lineRule="auto"/>
    </w:pPr>
    <w:rPr>
      <w:rFonts w:asciiTheme="minorHAnsi" w:eastAsiaTheme="minorHAnsi"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rsid w:val="005323E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04A4"/>
    <w:pPr>
      <w:spacing w:after="0"/>
    </w:pPr>
    <w:rPr>
      <w:rFonts w:ascii="Arial" w:eastAsia="Arial" w:hAnsi="Arial" w:cs="Arial"/>
      <w:b/>
      <w:bCs/>
      <w:kern w:val="0"/>
      <w:lang w:val="en"/>
      <w14:ligatures w14:val="none"/>
    </w:rPr>
  </w:style>
  <w:style w:type="character" w:customStyle="1" w:styleId="CommentSubjectChar">
    <w:name w:val="Comment Subject Char"/>
    <w:basedOn w:val="CommentTextChar"/>
    <w:link w:val="CommentSubject"/>
    <w:uiPriority w:val="99"/>
    <w:semiHidden/>
    <w:rsid w:val="007B04A4"/>
    <w:rPr>
      <w:rFonts w:ascii="Arial" w:eastAsia="Arial" w:hAnsi="Arial" w:cs="Arial"/>
      <w:b/>
      <w:bCs/>
      <w:kern w:val="2"/>
      <w:sz w:val="20"/>
      <w:szCs w:val="20"/>
      <w:lang w:val="e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4501">
      <w:bodyDiv w:val="1"/>
      <w:marLeft w:val="0"/>
      <w:marRight w:val="0"/>
      <w:marTop w:val="0"/>
      <w:marBottom w:val="0"/>
      <w:divBdr>
        <w:top w:val="none" w:sz="0" w:space="0" w:color="auto"/>
        <w:left w:val="none" w:sz="0" w:space="0" w:color="auto"/>
        <w:bottom w:val="none" w:sz="0" w:space="0" w:color="auto"/>
        <w:right w:val="none" w:sz="0" w:space="0" w:color="auto"/>
      </w:divBdr>
    </w:div>
    <w:div w:id="11144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firstoxon.org/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nsterlovell-p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minsterlovell-p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sterlovell-pc.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c1bc6d-fd58-4527-91a6-09ca8423369f" xsi:nil="true"/>
    <lcf76f155ced4ddcb4097134ff3c332f xmlns="f998e8bc-0886-41c7-905d-34c3748ca2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1EF140EDFBAF4590089D7BB0EFA7D5" ma:contentTypeVersion="16" ma:contentTypeDescription="Create a new document." ma:contentTypeScope="" ma:versionID="e459fb24baeb479314f67cfede72eab3">
  <xsd:schema xmlns:xsd="http://www.w3.org/2001/XMLSchema" xmlns:xs="http://www.w3.org/2001/XMLSchema" xmlns:p="http://schemas.microsoft.com/office/2006/metadata/properties" xmlns:ns2="f998e8bc-0886-41c7-905d-34c3748ca27c" xmlns:ns3="23c1bc6d-fd58-4527-91a6-09ca8423369f" targetNamespace="http://schemas.microsoft.com/office/2006/metadata/properties" ma:root="true" ma:fieldsID="73e8d1bcad3e0444c033cc88fbabccd1" ns2:_="" ns3:_="">
    <xsd:import namespace="f998e8bc-0886-41c7-905d-34c3748ca27c"/>
    <xsd:import namespace="23c1bc6d-fd58-4527-91a6-09ca84233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8e8bc-0886-41c7-905d-34c3748ca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064db-3160-4916-8c42-68f5417298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1bc6d-fd58-4527-91a6-09ca842336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c09adb-8d8f-4ec9-9839-cfba62afe665}" ma:internalName="TaxCatchAll" ma:showField="CatchAllData" ma:web="23c1bc6d-fd58-4527-91a6-09ca84233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0B004-FC49-48FB-B248-8244EB719263}">
  <ds:schemaRefs>
    <ds:schemaRef ds:uri="http://schemas.microsoft.com/office/2006/metadata/properties"/>
    <ds:schemaRef ds:uri="http://schemas.microsoft.com/office/infopath/2007/PartnerControls"/>
    <ds:schemaRef ds:uri="23c1bc6d-fd58-4527-91a6-09ca8423369f"/>
    <ds:schemaRef ds:uri="f998e8bc-0886-41c7-905d-34c3748ca27c"/>
  </ds:schemaRefs>
</ds:datastoreItem>
</file>

<file path=customXml/itemProps2.xml><?xml version="1.0" encoding="utf-8"?>
<ds:datastoreItem xmlns:ds="http://schemas.openxmlformats.org/officeDocument/2006/customXml" ds:itemID="{62412243-E584-4753-9612-0A445C1FCFB3}">
  <ds:schemaRefs>
    <ds:schemaRef ds:uri="http://schemas.openxmlformats.org/officeDocument/2006/bibliography"/>
  </ds:schemaRefs>
</ds:datastoreItem>
</file>

<file path=customXml/itemProps3.xml><?xml version="1.0" encoding="utf-8"?>
<ds:datastoreItem xmlns:ds="http://schemas.openxmlformats.org/officeDocument/2006/customXml" ds:itemID="{3C2F5268-2FA7-48CE-9AC9-8E56F2B5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8e8bc-0886-41c7-905d-34c3748ca27c"/>
    <ds:schemaRef ds:uri="23c1bc6d-fd58-4527-91a6-09ca8423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EF333-CC94-4A72-9133-D8AC8D588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Lombard</dc:creator>
  <cp:keywords/>
  <dc:description/>
  <cp:lastModifiedBy>Tom McCulloch</cp:lastModifiedBy>
  <cp:revision>3</cp:revision>
  <cp:lastPrinted>2026-02-03T18:20:00Z</cp:lastPrinted>
  <dcterms:created xsi:type="dcterms:W3CDTF">2026-05-22T16:19:00Z</dcterms:created>
  <dcterms:modified xsi:type="dcterms:W3CDTF">2026-05-26T09:44:00Z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0x010100521EF140EDFBAF4590089D7BB0EFA7D5</vt:lpwstr>
  </property>
</Properties>
</file>